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009162" w14:textId="77777777" w:rsidR="00934083" w:rsidRDefault="00934083" w:rsidP="00F46E43">
      <w:pPr>
        <w:pStyle w:val="Default"/>
        <w:jc w:val="center"/>
        <w:rPr>
          <w:rFonts w:ascii="Bangla Sangam MN" w:hAnsi="Bangla Sangam MN" w:cs="Bangla Sangam MN"/>
          <w:b/>
          <w:bCs/>
          <w:color w:val="1D3A44"/>
          <w:sz w:val="36"/>
          <w:szCs w:val="36"/>
        </w:rPr>
      </w:pPr>
    </w:p>
    <w:p w14:paraId="06331E69" w14:textId="77777777" w:rsidR="00934083" w:rsidRDefault="00934083" w:rsidP="00F46E43">
      <w:pPr>
        <w:pStyle w:val="Default"/>
        <w:jc w:val="center"/>
        <w:rPr>
          <w:rFonts w:ascii="Bangla Sangam MN" w:hAnsi="Bangla Sangam MN" w:cs="Bangla Sangam MN"/>
          <w:b/>
          <w:bCs/>
          <w:color w:val="1D3A44"/>
          <w:sz w:val="36"/>
          <w:szCs w:val="36"/>
        </w:rPr>
      </w:pPr>
    </w:p>
    <w:p w14:paraId="2BFED222" w14:textId="77777777" w:rsidR="00934083" w:rsidRDefault="00934083" w:rsidP="00F46E43">
      <w:pPr>
        <w:pStyle w:val="Default"/>
        <w:jc w:val="center"/>
        <w:rPr>
          <w:rFonts w:ascii="Bangla Sangam MN" w:hAnsi="Bangla Sangam MN" w:cs="Bangla Sangam MN"/>
          <w:b/>
          <w:bCs/>
          <w:color w:val="1D3A44"/>
          <w:sz w:val="36"/>
          <w:szCs w:val="36"/>
        </w:rPr>
      </w:pPr>
    </w:p>
    <w:p w14:paraId="0FA8D0E3" w14:textId="72226162" w:rsidR="001E3885" w:rsidRPr="00F46E43" w:rsidRDefault="00DA5633" w:rsidP="00F46E43">
      <w:pPr>
        <w:pStyle w:val="Default"/>
        <w:jc w:val="center"/>
        <w:rPr>
          <w:b/>
          <w:bCs/>
          <w:i/>
          <w:iCs/>
          <w:sz w:val="28"/>
          <w:szCs w:val="28"/>
        </w:rPr>
      </w:pPr>
      <w:r w:rsidRPr="00F46E43">
        <w:rPr>
          <w:rFonts w:ascii="Bangla Sangam MN" w:hAnsi="Bangla Sangam MN" w:cs="Bangla Sangam MN"/>
          <w:b/>
          <w:bCs/>
          <w:color w:val="1D3A44"/>
          <w:sz w:val="36"/>
          <w:szCs w:val="36"/>
        </w:rPr>
        <w:t>Agriculture, Forestry, and Land Conservation</w:t>
      </w:r>
      <w:r w:rsidR="001E3885" w:rsidRPr="00F46E43">
        <w:rPr>
          <w:rFonts w:ascii="Bangla Sangam MN" w:hAnsi="Bangla Sangam MN" w:cs="Bangla Sangam MN"/>
          <w:b/>
          <w:bCs/>
          <w:color w:val="1D3A44"/>
          <w:sz w:val="36"/>
          <w:szCs w:val="36"/>
        </w:rPr>
        <w:t xml:space="preserve"> Resources</w:t>
      </w:r>
    </w:p>
    <w:p w14:paraId="576C9A34" w14:textId="37511456" w:rsidR="0063015A" w:rsidRPr="00D433FB" w:rsidRDefault="0063015A" w:rsidP="00985893">
      <w:pPr>
        <w:pStyle w:val="Default"/>
        <w:jc w:val="center"/>
        <w:rPr>
          <w:i/>
          <w:iCs/>
          <w:szCs w:val="32"/>
        </w:rPr>
      </w:pPr>
      <w:r w:rsidRPr="00D433FB">
        <w:rPr>
          <w:i/>
          <w:iCs/>
          <w:szCs w:val="32"/>
        </w:rPr>
        <w:t xml:space="preserve">This list </w:t>
      </w:r>
      <w:r w:rsidR="00E67905" w:rsidRPr="00D433FB">
        <w:rPr>
          <w:i/>
          <w:iCs/>
          <w:szCs w:val="32"/>
        </w:rPr>
        <w:t xml:space="preserve">contains programs from </w:t>
      </w:r>
      <w:r w:rsidR="000A2370">
        <w:rPr>
          <w:i/>
          <w:iCs/>
          <w:szCs w:val="32"/>
        </w:rPr>
        <w:t>the Departments of Agriculture and Interior</w:t>
      </w:r>
      <w:r w:rsidR="005C612C" w:rsidRPr="00D433FB">
        <w:rPr>
          <w:i/>
          <w:iCs/>
          <w:szCs w:val="32"/>
        </w:rPr>
        <w:t>.</w:t>
      </w:r>
    </w:p>
    <w:p w14:paraId="18B806A8" w14:textId="3D7E50AE" w:rsidR="007A4C5C" w:rsidRDefault="00CC041C" w:rsidP="00932DDD">
      <w:pPr>
        <w:pStyle w:val="Default"/>
        <w:rPr>
          <w:sz w:val="28"/>
          <w:szCs w:val="28"/>
        </w:rPr>
      </w:pPr>
      <w:r>
        <w:rPr>
          <w:noProof/>
          <w:sz w:val="28"/>
          <w:szCs w:val="28"/>
        </w:rPr>
        <mc:AlternateContent>
          <mc:Choice Requires="wps">
            <w:drawing>
              <wp:anchor distT="0" distB="0" distL="114300" distR="114300" simplePos="0" relativeHeight="251659264" behindDoc="0" locked="0" layoutInCell="1" allowOverlap="1" wp14:anchorId="0D888A43" wp14:editId="623F9693">
                <wp:simplePos x="0" y="0"/>
                <wp:positionH relativeFrom="column">
                  <wp:posOffset>28575</wp:posOffset>
                </wp:positionH>
                <wp:positionV relativeFrom="paragraph">
                  <wp:posOffset>146685</wp:posOffset>
                </wp:positionV>
                <wp:extent cx="2152650" cy="331694"/>
                <wp:effectExtent l="0" t="0" r="19050" b="11430"/>
                <wp:wrapNone/>
                <wp:docPr id="3" name="Rectangle 3"/>
                <wp:cNvGraphicFramePr/>
                <a:graphic xmlns:a="http://schemas.openxmlformats.org/drawingml/2006/main">
                  <a:graphicData uri="http://schemas.microsoft.com/office/word/2010/wordprocessingShape">
                    <wps:wsp>
                      <wps:cNvSpPr/>
                      <wps:spPr>
                        <a:xfrm>
                          <a:off x="0" y="0"/>
                          <a:ext cx="2152650" cy="331694"/>
                        </a:xfrm>
                        <a:prstGeom prst="rect">
                          <a:avLst/>
                        </a:prstGeom>
                        <a:noFill/>
                        <a:ln w="19050">
                          <a:solidFill>
                            <a:srgbClr val="1D3A4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4AC4B62" id="Rectangle 3" o:spid="_x0000_s1026" style="position:absolute;margin-left:2.25pt;margin-top:11.55pt;width:169.5pt;height:26.1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" filled="f" strokecolor="#1d3a44" strokeweight="1.5pt"/>
            </w:pict>
          </mc:Fallback>
        </mc:AlternateContent>
      </w:r>
    </w:p>
    <w:p w14:paraId="21FE4594" w14:textId="66E2A8F2" w:rsidR="007A4C5C" w:rsidRPr="00CC041C" w:rsidRDefault="000D34FF" w:rsidP="00932DDD">
      <w:pPr>
        <w:pStyle w:val="Default"/>
        <w:rPr>
          <w:b/>
          <w:iCs/>
          <w:color w:val="1D3A44"/>
        </w:rPr>
      </w:pPr>
      <w:r>
        <w:rPr>
          <w:b/>
          <w:iCs/>
          <w:color w:val="1D3A44"/>
        </w:rPr>
        <w:t xml:space="preserve">   RURAL DEVELOPMENT</w:t>
      </w:r>
    </w:p>
    <w:p w14:paraId="0CB72012" w14:textId="77777777" w:rsidR="00CC041C" w:rsidRPr="00CC041C" w:rsidRDefault="00CC041C" w:rsidP="00932DDD">
      <w:pPr>
        <w:pStyle w:val="Default"/>
        <w:rPr>
          <w:b/>
          <w:iCs/>
          <w:u w:val="single"/>
        </w:rPr>
      </w:pPr>
    </w:p>
    <w:p w14:paraId="123419D6" w14:textId="19FDCCB6" w:rsidR="004A39DA" w:rsidRPr="0097192A" w:rsidRDefault="004A39DA" w:rsidP="004A39DA">
      <w:pPr>
        <w:pStyle w:val="Default"/>
        <w:spacing w:line="360" w:lineRule="auto"/>
        <w:rPr>
          <w:i/>
          <w:sz w:val="23"/>
          <w:szCs w:val="23"/>
        </w:rPr>
      </w:pPr>
      <w:r w:rsidRPr="0097192A">
        <w:rPr>
          <w:i/>
          <w:sz w:val="23"/>
          <w:szCs w:val="23"/>
        </w:rPr>
        <w:t xml:space="preserve">For a list of </w:t>
      </w:r>
      <w:hyperlink r:id="rId7" w:history="1">
        <w:r w:rsidRPr="004A39DA">
          <w:rPr>
            <w:rStyle w:val="Hyperlink"/>
            <w:i/>
            <w:sz w:val="23"/>
            <w:szCs w:val="23"/>
          </w:rPr>
          <w:t>USDA Rural Development, New Mexico Program</w:t>
        </w:r>
      </w:hyperlink>
      <w:r w:rsidRPr="0097192A">
        <w:rPr>
          <w:i/>
          <w:sz w:val="23"/>
          <w:szCs w:val="23"/>
        </w:rPr>
        <w:t xml:space="preserve"> contacts, click </w:t>
      </w:r>
      <w:hyperlink r:id="rId8" w:history="1">
        <w:r w:rsidRPr="0097192A">
          <w:rPr>
            <w:rStyle w:val="Hyperlink"/>
            <w:i/>
            <w:sz w:val="23"/>
            <w:szCs w:val="23"/>
          </w:rPr>
          <w:t>here</w:t>
        </w:r>
      </w:hyperlink>
      <w:r w:rsidRPr="0097192A">
        <w:rPr>
          <w:i/>
          <w:sz w:val="23"/>
          <w:szCs w:val="23"/>
        </w:rPr>
        <w:t>.</w:t>
      </w:r>
    </w:p>
    <w:p w14:paraId="3B5563A8" w14:textId="55DD05A9" w:rsidR="000727AC" w:rsidRPr="003528C0" w:rsidRDefault="000727AC" w:rsidP="00932DDD">
      <w:pPr>
        <w:pStyle w:val="Default"/>
      </w:pPr>
    </w:p>
    <w:p w14:paraId="1B2F183C" w14:textId="050B7F26" w:rsidR="000727AC" w:rsidRPr="003528C0" w:rsidRDefault="00242BAB" w:rsidP="00932DDD">
      <w:pPr>
        <w:pStyle w:val="Default"/>
        <w:rPr>
          <w:b/>
        </w:rPr>
      </w:pPr>
      <w:hyperlink r:id="rId9" w:history="1">
        <w:r w:rsidR="000727AC" w:rsidRPr="003528C0">
          <w:rPr>
            <w:rStyle w:val="Hyperlink"/>
            <w:b/>
          </w:rPr>
          <w:t>Business &amp; Industry Loan Guarantees in New Mexico</w:t>
        </w:r>
      </w:hyperlink>
    </w:p>
    <w:p w14:paraId="571E03CE" w14:textId="38A333B7" w:rsidR="000727AC" w:rsidRPr="003528C0" w:rsidRDefault="002247F8" w:rsidP="00932DDD">
      <w:pPr>
        <w:pStyle w:val="Default"/>
      </w:pPr>
      <w:r>
        <w:t>O</w:t>
      </w:r>
      <w:r w:rsidR="000727AC" w:rsidRPr="003528C0">
        <w:t>ffers guarantees to lenders for their loans to rural businesses.</w:t>
      </w:r>
    </w:p>
    <w:p w14:paraId="4A639370" w14:textId="77777777" w:rsidR="002247F8" w:rsidRDefault="002247F8" w:rsidP="00932DDD">
      <w:pPr>
        <w:pStyle w:val="Default"/>
        <w:rPr>
          <w:i/>
          <w:sz w:val="20"/>
          <w:szCs w:val="20"/>
        </w:rPr>
      </w:pPr>
    </w:p>
    <w:p w14:paraId="5E82AFDB" w14:textId="632002D1" w:rsidR="000727AC" w:rsidRPr="0066367C" w:rsidRDefault="000727AC" w:rsidP="00932DDD">
      <w:pPr>
        <w:pStyle w:val="Default"/>
        <w:rPr>
          <w:i/>
          <w:sz w:val="20"/>
          <w:szCs w:val="20"/>
        </w:rPr>
      </w:pPr>
      <w:r w:rsidRPr="0066367C">
        <w:rPr>
          <w:i/>
          <w:sz w:val="20"/>
          <w:szCs w:val="20"/>
        </w:rPr>
        <w:t>To view the Fact Sheet</w:t>
      </w:r>
      <w:r w:rsidR="002247F8">
        <w:rPr>
          <w:i/>
          <w:sz w:val="20"/>
          <w:szCs w:val="20"/>
        </w:rPr>
        <w:t>,</w:t>
      </w:r>
      <w:r w:rsidRPr="0066367C">
        <w:rPr>
          <w:i/>
          <w:sz w:val="20"/>
          <w:szCs w:val="20"/>
        </w:rPr>
        <w:t xml:space="preserve"> click </w:t>
      </w:r>
      <w:hyperlink r:id="rId10" w:history="1">
        <w:r w:rsidRPr="0066367C">
          <w:rPr>
            <w:rStyle w:val="Hyperlink"/>
            <w:i/>
            <w:sz w:val="20"/>
            <w:szCs w:val="20"/>
          </w:rPr>
          <w:t>here</w:t>
        </w:r>
      </w:hyperlink>
      <w:r w:rsidRPr="0066367C">
        <w:rPr>
          <w:i/>
          <w:sz w:val="20"/>
          <w:szCs w:val="20"/>
        </w:rPr>
        <w:t>.</w:t>
      </w:r>
    </w:p>
    <w:p w14:paraId="6B638E06" w14:textId="654C62E8" w:rsidR="000727AC" w:rsidRPr="003528C0" w:rsidRDefault="000727AC" w:rsidP="00932DDD">
      <w:pPr>
        <w:pStyle w:val="Default"/>
      </w:pPr>
    </w:p>
    <w:p w14:paraId="3E7B3952" w14:textId="383066F6" w:rsidR="000727AC" w:rsidRPr="003528C0" w:rsidRDefault="00242BAB" w:rsidP="00932DDD">
      <w:pPr>
        <w:pStyle w:val="Default"/>
        <w:rPr>
          <w:b/>
        </w:rPr>
      </w:pPr>
      <w:hyperlink r:id="rId11" w:history="1">
        <w:r w:rsidR="000727AC" w:rsidRPr="003528C0">
          <w:rPr>
            <w:rStyle w:val="Hyperlink"/>
            <w:b/>
          </w:rPr>
          <w:t>Community Facilities Direct Loan &amp; Grant Program in New Mexico</w:t>
        </w:r>
      </w:hyperlink>
    </w:p>
    <w:p w14:paraId="33EAC3B5" w14:textId="187169FD" w:rsidR="000727AC" w:rsidRPr="003528C0" w:rsidRDefault="002247F8" w:rsidP="00932DDD">
      <w:pPr>
        <w:pStyle w:val="Default"/>
      </w:pPr>
      <w:r>
        <w:t>P</w:t>
      </w:r>
      <w:r w:rsidR="000727AC" w:rsidRPr="003528C0">
        <w:t>rovides affordable funding to develop essential community facilities in rural areas. An essential community facility is defined as a facility that provides an essential service to the local community for the orderly development of the community in a primarily rural area, and does not include private, commercial or business undertakings.</w:t>
      </w:r>
    </w:p>
    <w:p w14:paraId="7538BF9B" w14:textId="77777777" w:rsidR="002247F8" w:rsidRDefault="002247F8" w:rsidP="00932DDD">
      <w:pPr>
        <w:pStyle w:val="Default"/>
        <w:rPr>
          <w:i/>
          <w:sz w:val="20"/>
          <w:szCs w:val="20"/>
        </w:rPr>
      </w:pPr>
    </w:p>
    <w:p w14:paraId="4005A097" w14:textId="5E190682" w:rsidR="000727AC" w:rsidRPr="0066367C" w:rsidRDefault="000727AC" w:rsidP="00932DDD">
      <w:pPr>
        <w:pStyle w:val="Default"/>
        <w:rPr>
          <w:i/>
          <w:sz w:val="20"/>
          <w:szCs w:val="20"/>
        </w:rPr>
      </w:pPr>
      <w:r w:rsidRPr="0066367C">
        <w:rPr>
          <w:i/>
          <w:sz w:val="20"/>
          <w:szCs w:val="20"/>
        </w:rPr>
        <w:t>To view the Fact Sheet</w:t>
      </w:r>
      <w:r w:rsidR="002247F8">
        <w:rPr>
          <w:i/>
          <w:sz w:val="20"/>
          <w:szCs w:val="20"/>
        </w:rPr>
        <w:t>,</w:t>
      </w:r>
      <w:r w:rsidRPr="0066367C">
        <w:rPr>
          <w:i/>
          <w:sz w:val="20"/>
          <w:szCs w:val="20"/>
        </w:rPr>
        <w:t xml:space="preserve"> click </w:t>
      </w:r>
      <w:hyperlink r:id="rId12" w:history="1">
        <w:r w:rsidRPr="0066367C">
          <w:rPr>
            <w:rStyle w:val="Hyperlink"/>
            <w:i/>
            <w:sz w:val="20"/>
            <w:szCs w:val="20"/>
          </w:rPr>
          <w:t>here</w:t>
        </w:r>
      </w:hyperlink>
      <w:r w:rsidRPr="0066367C">
        <w:rPr>
          <w:i/>
          <w:sz w:val="20"/>
          <w:szCs w:val="20"/>
        </w:rPr>
        <w:t>.</w:t>
      </w:r>
    </w:p>
    <w:p w14:paraId="60C0CE60" w14:textId="1948FC71" w:rsidR="000727AC" w:rsidRPr="003528C0" w:rsidRDefault="000727AC" w:rsidP="00932DDD">
      <w:pPr>
        <w:pStyle w:val="Default"/>
      </w:pPr>
    </w:p>
    <w:p w14:paraId="20092983" w14:textId="1834E2BE" w:rsidR="000727AC" w:rsidRPr="003528C0" w:rsidRDefault="00242BAB" w:rsidP="00932DDD">
      <w:pPr>
        <w:pStyle w:val="Default"/>
        <w:rPr>
          <w:b/>
        </w:rPr>
      </w:pPr>
      <w:hyperlink r:id="rId13" w:history="1">
        <w:r w:rsidR="000727AC" w:rsidRPr="003528C0">
          <w:rPr>
            <w:rStyle w:val="Hyperlink"/>
            <w:b/>
          </w:rPr>
          <w:t>Single Family Housing Direct Home Loans in New Mexico</w:t>
        </w:r>
      </w:hyperlink>
    </w:p>
    <w:p w14:paraId="3E7276AF" w14:textId="18B26469" w:rsidR="00426A97" w:rsidRPr="003528C0" w:rsidRDefault="002247F8" w:rsidP="00932DDD">
      <w:pPr>
        <w:pStyle w:val="Default"/>
      </w:pPr>
      <w:r>
        <w:t>A</w:t>
      </w:r>
      <w:r w:rsidR="00426A97" w:rsidRPr="003528C0">
        <w:t xml:space="preserve">ssists low- and very-low-income applicants obtain decent, safe and sanitary housing in </w:t>
      </w:r>
      <w:proofErr w:type="gramStart"/>
      <w:r w:rsidR="00426A97" w:rsidRPr="003528C0">
        <w:t>eligible</w:t>
      </w:r>
      <w:proofErr w:type="gramEnd"/>
      <w:r w:rsidR="00426A97" w:rsidRPr="003528C0">
        <w:t xml:space="preserve"> rural areas by providing payment assistance to increase an applicant’s repayment ability. Payment assistance is a type of subsidy that reduces the mortgage payment for a short time. The amount of assistance is determined by the adjusted family income.</w:t>
      </w:r>
      <w:r>
        <w:t xml:space="preserve"> </w:t>
      </w:r>
      <w:r w:rsidRPr="003528C0">
        <w:t>Also known as the Section 502 Direct Loan Program</w:t>
      </w:r>
      <w:r>
        <w:t>.</w:t>
      </w:r>
    </w:p>
    <w:p w14:paraId="472BBFB3" w14:textId="77777777" w:rsidR="002247F8" w:rsidRDefault="002247F8" w:rsidP="00932DDD">
      <w:pPr>
        <w:pStyle w:val="Default"/>
        <w:rPr>
          <w:i/>
          <w:sz w:val="20"/>
          <w:szCs w:val="20"/>
        </w:rPr>
      </w:pPr>
    </w:p>
    <w:p w14:paraId="555D00DD" w14:textId="6803C5E6" w:rsidR="00426A97" w:rsidRPr="0066367C" w:rsidRDefault="00426A97" w:rsidP="00932DDD">
      <w:pPr>
        <w:pStyle w:val="Default"/>
        <w:rPr>
          <w:i/>
          <w:sz w:val="20"/>
          <w:szCs w:val="20"/>
        </w:rPr>
      </w:pPr>
      <w:r w:rsidRPr="0066367C">
        <w:rPr>
          <w:i/>
          <w:sz w:val="20"/>
          <w:szCs w:val="20"/>
        </w:rPr>
        <w:t>To view the Fact Sheet</w:t>
      </w:r>
      <w:r w:rsidR="004A39DA">
        <w:rPr>
          <w:i/>
          <w:sz w:val="20"/>
          <w:szCs w:val="20"/>
        </w:rPr>
        <w:t>,</w:t>
      </w:r>
      <w:r w:rsidRPr="0066367C">
        <w:rPr>
          <w:i/>
          <w:sz w:val="20"/>
          <w:szCs w:val="20"/>
        </w:rPr>
        <w:t xml:space="preserve"> click </w:t>
      </w:r>
      <w:hyperlink r:id="rId14" w:history="1">
        <w:r w:rsidRPr="0066367C">
          <w:rPr>
            <w:rStyle w:val="Hyperlink"/>
            <w:i/>
            <w:sz w:val="20"/>
            <w:szCs w:val="20"/>
          </w:rPr>
          <w:t>here</w:t>
        </w:r>
      </w:hyperlink>
      <w:r w:rsidRPr="0066367C">
        <w:rPr>
          <w:i/>
          <w:sz w:val="20"/>
          <w:szCs w:val="20"/>
        </w:rPr>
        <w:t>.</w:t>
      </w:r>
    </w:p>
    <w:p w14:paraId="084B9CA3" w14:textId="57C4C50C" w:rsidR="000727AC" w:rsidRPr="003528C0" w:rsidRDefault="000727AC" w:rsidP="00932DDD">
      <w:pPr>
        <w:pStyle w:val="Default"/>
      </w:pPr>
    </w:p>
    <w:p w14:paraId="32C8412A" w14:textId="116DA8C2" w:rsidR="000727AC" w:rsidRPr="003528C0" w:rsidRDefault="00242BAB" w:rsidP="00932DDD">
      <w:pPr>
        <w:pStyle w:val="Default"/>
        <w:rPr>
          <w:b/>
        </w:rPr>
      </w:pPr>
      <w:hyperlink r:id="rId15" w:history="1">
        <w:r w:rsidR="000727AC" w:rsidRPr="003528C0">
          <w:rPr>
            <w:rStyle w:val="Hyperlink"/>
            <w:b/>
          </w:rPr>
          <w:t>Single Family Housing Repair Loans and Grants in New Mexico</w:t>
        </w:r>
      </w:hyperlink>
    </w:p>
    <w:p w14:paraId="4FF56304" w14:textId="36F8D223" w:rsidR="00426A97" w:rsidRPr="003528C0" w:rsidRDefault="002247F8" w:rsidP="00932DDD">
      <w:pPr>
        <w:pStyle w:val="Default"/>
      </w:pPr>
      <w:r>
        <w:t>P</w:t>
      </w:r>
      <w:r w:rsidR="00426A97" w:rsidRPr="003528C0">
        <w:t>rovides loans to very-low-income homeowners to repair, improve or modernize their homes or grants to elderly very-low-income homeowners to remove health and safety hazards.</w:t>
      </w:r>
      <w:r>
        <w:t xml:space="preserve"> </w:t>
      </w:r>
      <w:r w:rsidRPr="003528C0">
        <w:t xml:space="preserve">Also known </w:t>
      </w:r>
      <w:r>
        <w:t>as the Section 504 Home Repair P</w:t>
      </w:r>
      <w:r w:rsidRPr="003528C0">
        <w:t>rogram</w:t>
      </w:r>
      <w:r>
        <w:t>.</w:t>
      </w:r>
    </w:p>
    <w:p w14:paraId="0A44EBC8" w14:textId="77777777" w:rsidR="002247F8" w:rsidRDefault="002247F8" w:rsidP="00932DDD">
      <w:pPr>
        <w:pStyle w:val="Default"/>
        <w:rPr>
          <w:i/>
          <w:sz w:val="20"/>
          <w:szCs w:val="20"/>
        </w:rPr>
      </w:pPr>
    </w:p>
    <w:p w14:paraId="3B9AFEC2" w14:textId="73CC0143" w:rsidR="00426A97" w:rsidRPr="0066367C" w:rsidRDefault="00426A97" w:rsidP="00932DDD">
      <w:pPr>
        <w:pStyle w:val="Default"/>
        <w:rPr>
          <w:i/>
          <w:sz w:val="20"/>
          <w:szCs w:val="20"/>
        </w:rPr>
      </w:pPr>
      <w:r w:rsidRPr="0066367C">
        <w:rPr>
          <w:i/>
          <w:sz w:val="20"/>
          <w:szCs w:val="20"/>
        </w:rPr>
        <w:t>To view the Fact Sheet</w:t>
      </w:r>
      <w:r w:rsidR="004A39DA">
        <w:rPr>
          <w:i/>
          <w:sz w:val="20"/>
          <w:szCs w:val="20"/>
        </w:rPr>
        <w:t>,</w:t>
      </w:r>
      <w:r w:rsidRPr="0066367C">
        <w:rPr>
          <w:i/>
          <w:sz w:val="20"/>
          <w:szCs w:val="20"/>
        </w:rPr>
        <w:t xml:space="preserve"> click </w:t>
      </w:r>
      <w:hyperlink r:id="rId16" w:history="1">
        <w:r w:rsidRPr="0066367C">
          <w:rPr>
            <w:rStyle w:val="Hyperlink"/>
            <w:i/>
            <w:sz w:val="20"/>
            <w:szCs w:val="20"/>
          </w:rPr>
          <w:t>here</w:t>
        </w:r>
      </w:hyperlink>
      <w:r w:rsidRPr="0066367C">
        <w:rPr>
          <w:i/>
          <w:sz w:val="20"/>
          <w:szCs w:val="20"/>
        </w:rPr>
        <w:t>.</w:t>
      </w:r>
    </w:p>
    <w:p w14:paraId="330EE81C" w14:textId="77777777" w:rsidR="000727AC" w:rsidRPr="003528C0" w:rsidRDefault="000727AC" w:rsidP="00932DDD">
      <w:pPr>
        <w:pStyle w:val="Default"/>
      </w:pPr>
    </w:p>
    <w:p w14:paraId="32BFFF94" w14:textId="469ED49E" w:rsidR="004E6338" w:rsidRPr="003528C0" w:rsidRDefault="00242BAB" w:rsidP="00932DDD">
      <w:pPr>
        <w:pStyle w:val="Default"/>
        <w:rPr>
          <w:b/>
          <w:bCs/>
        </w:rPr>
      </w:pPr>
      <w:hyperlink r:id="rId17" w:history="1">
        <w:r w:rsidR="000727AC" w:rsidRPr="003528C0">
          <w:rPr>
            <w:rStyle w:val="Hyperlink"/>
            <w:b/>
            <w:bCs/>
          </w:rPr>
          <w:t>Water &amp; Waste Disposal Grants to Alleviate Health R</w:t>
        </w:r>
        <w:r w:rsidR="000D34FF">
          <w:rPr>
            <w:rStyle w:val="Hyperlink"/>
            <w:b/>
            <w:bCs/>
          </w:rPr>
          <w:t xml:space="preserve">isks on Tribal Lands and </w:t>
        </w:r>
        <w:proofErr w:type="spellStart"/>
        <w:r w:rsidR="000D34FF">
          <w:rPr>
            <w:rStyle w:val="Hyperlink"/>
            <w:b/>
            <w:bCs/>
          </w:rPr>
          <w:t>Colonia</w:t>
        </w:r>
        <w:r w:rsidR="000727AC" w:rsidRPr="003528C0">
          <w:rPr>
            <w:rStyle w:val="Hyperlink"/>
            <w:b/>
            <w:bCs/>
          </w:rPr>
          <w:t>s</w:t>
        </w:r>
        <w:proofErr w:type="spellEnd"/>
        <w:r w:rsidR="000727AC" w:rsidRPr="003528C0">
          <w:rPr>
            <w:rStyle w:val="Hyperlink"/>
            <w:b/>
            <w:bCs/>
          </w:rPr>
          <w:t xml:space="preserve"> in New Mexico</w:t>
        </w:r>
      </w:hyperlink>
    </w:p>
    <w:p w14:paraId="39E5DE9C" w14:textId="43AB82E5" w:rsidR="000727AC" w:rsidRPr="003528C0" w:rsidRDefault="002247F8" w:rsidP="00932DDD">
      <w:pPr>
        <w:pStyle w:val="Default"/>
        <w:rPr>
          <w:bCs/>
        </w:rPr>
      </w:pPr>
      <w:r>
        <w:rPr>
          <w:bCs/>
        </w:rPr>
        <w:t xml:space="preserve">Provides </w:t>
      </w:r>
      <w:r w:rsidR="000727AC" w:rsidRPr="003528C0">
        <w:rPr>
          <w:bCs/>
        </w:rPr>
        <w:t>access to safe, reliable drinking water and waste disposal facilities and services</w:t>
      </w:r>
      <w:r>
        <w:rPr>
          <w:bCs/>
        </w:rPr>
        <w:t xml:space="preserve"> for low-income communities that face significant health risks</w:t>
      </w:r>
      <w:r w:rsidR="000727AC" w:rsidRPr="003528C0">
        <w:rPr>
          <w:bCs/>
        </w:rPr>
        <w:t xml:space="preserve">. </w:t>
      </w:r>
    </w:p>
    <w:p w14:paraId="15E3E6F5" w14:textId="77777777" w:rsidR="002247F8" w:rsidRDefault="002247F8" w:rsidP="005C612C">
      <w:pPr>
        <w:pStyle w:val="Default"/>
        <w:rPr>
          <w:bCs/>
          <w:i/>
          <w:sz w:val="20"/>
          <w:szCs w:val="20"/>
        </w:rPr>
      </w:pPr>
    </w:p>
    <w:p w14:paraId="4412BBC6" w14:textId="74595914" w:rsidR="002307C8" w:rsidRPr="0066367C" w:rsidRDefault="004E6338" w:rsidP="005C612C">
      <w:pPr>
        <w:pStyle w:val="Default"/>
        <w:rPr>
          <w:rFonts w:eastAsia="Times New Roman"/>
          <w:i/>
          <w:iCs/>
          <w:sz w:val="20"/>
          <w:szCs w:val="20"/>
        </w:rPr>
      </w:pPr>
      <w:r w:rsidRPr="0066367C">
        <w:rPr>
          <w:bCs/>
          <w:i/>
          <w:sz w:val="20"/>
          <w:szCs w:val="20"/>
        </w:rPr>
        <w:t>To view the Fact Sheet</w:t>
      </w:r>
      <w:r w:rsidR="004A39DA">
        <w:rPr>
          <w:bCs/>
          <w:i/>
          <w:sz w:val="20"/>
          <w:szCs w:val="20"/>
        </w:rPr>
        <w:t>,</w:t>
      </w:r>
      <w:r w:rsidRPr="0066367C">
        <w:rPr>
          <w:bCs/>
          <w:i/>
          <w:sz w:val="20"/>
          <w:szCs w:val="20"/>
        </w:rPr>
        <w:t xml:space="preserve"> click </w:t>
      </w:r>
      <w:hyperlink r:id="rId18" w:history="1">
        <w:r w:rsidRPr="0066367C">
          <w:rPr>
            <w:rStyle w:val="Hyperlink"/>
            <w:bCs/>
            <w:i/>
            <w:sz w:val="20"/>
            <w:szCs w:val="20"/>
          </w:rPr>
          <w:t>here</w:t>
        </w:r>
      </w:hyperlink>
      <w:r w:rsidRPr="0066367C">
        <w:rPr>
          <w:bCs/>
          <w:i/>
          <w:sz w:val="20"/>
          <w:szCs w:val="20"/>
        </w:rPr>
        <w:t>.</w:t>
      </w:r>
      <w:r w:rsidR="0089486B" w:rsidRPr="0066367C">
        <w:rPr>
          <w:rFonts w:eastAsia="Times New Roman"/>
          <w:i/>
          <w:iCs/>
          <w:sz w:val="20"/>
          <w:szCs w:val="20"/>
        </w:rPr>
        <w:t xml:space="preserve"> </w:t>
      </w:r>
    </w:p>
    <w:p w14:paraId="26FEDD50" w14:textId="1C6301EE" w:rsidR="002247F8" w:rsidRDefault="002247F8" w:rsidP="004C4F18">
      <w:pPr>
        <w:pStyle w:val="Default"/>
        <w:rPr>
          <w:rFonts w:eastAsia="Times New Roman"/>
          <w:b/>
          <w:i/>
          <w:color w:val="1D3A44"/>
        </w:rPr>
      </w:pPr>
    </w:p>
    <w:p w14:paraId="4ED4C3A3" w14:textId="77777777" w:rsidR="000D34FF" w:rsidRPr="002247F8" w:rsidRDefault="00242BAB" w:rsidP="000D34FF">
      <w:pPr>
        <w:pStyle w:val="Default"/>
        <w:rPr>
          <w:b/>
          <w:bCs/>
        </w:rPr>
      </w:pPr>
      <w:hyperlink r:id="rId19" w:history="1">
        <w:r w:rsidR="000D34FF" w:rsidRPr="002247F8">
          <w:rPr>
            <w:rStyle w:val="Hyperlink"/>
            <w:b/>
            <w:bCs/>
          </w:rPr>
          <w:t>Rural Business-Cooperative Services</w:t>
        </w:r>
      </w:hyperlink>
    </w:p>
    <w:p w14:paraId="536222A0" w14:textId="77777777" w:rsidR="000D34FF" w:rsidRDefault="000D34FF" w:rsidP="000D34FF">
      <w:pPr>
        <w:pStyle w:val="Default"/>
        <w:rPr>
          <w:bCs/>
        </w:rPr>
      </w:pPr>
      <w:r>
        <w:rPr>
          <w:bCs/>
        </w:rPr>
        <w:t>P</w:t>
      </w:r>
      <w:r w:rsidRPr="0043793D">
        <w:rPr>
          <w:bCs/>
        </w:rPr>
        <w:t xml:space="preserve">rovide capital, training, education and entrepreneurial skills </w:t>
      </w:r>
      <w:r>
        <w:rPr>
          <w:bCs/>
        </w:rPr>
        <w:t>to</w:t>
      </w:r>
      <w:r w:rsidRPr="0043793D">
        <w:rPr>
          <w:bCs/>
        </w:rPr>
        <w:t xml:space="preserve"> help those living in rural areas start and grow businesses or find jobs in agricultural markets and in the bio-based economy.</w:t>
      </w:r>
    </w:p>
    <w:p w14:paraId="76D728DE" w14:textId="77777777" w:rsidR="000D34FF" w:rsidRDefault="000D34FF" w:rsidP="000D34FF">
      <w:pPr>
        <w:pStyle w:val="Default"/>
        <w:rPr>
          <w:bCs/>
          <w:i/>
        </w:rPr>
      </w:pPr>
    </w:p>
    <w:p w14:paraId="3747B733" w14:textId="77777777" w:rsidR="000D34FF" w:rsidRPr="0066367C" w:rsidRDefault="000D34FF" w:rsidP="000D34FF">
      <w:pPr>
        <w:pStyle w:val="Default"/>
        <w:rPr>
          <w:bCs/>
          <w:i/>
          <w:sz w:val="20"/>
          <w:szCs w:val="20"/>
        </w:rPr>
      </w:pPr>
      <w:r w:rsidRPr="0066367C">
        <w:rPr>
          <w:bCs/>
          <w:i/>
          <w:sz w:val="20"/>
          <w:szCs w:val="20"/>
        </w:rPr>
        <w:lastRenderedPageBreak/>
        <w:t xml:space="preserve">For a list of business programs, click </w:t>
      </w:r>
      <w:hyperlink r:id="rId20" w:history="1">
        <w:r w:rsidRPr="0066367C">
          <w:rPr>
            <w:rStyle w:val="Hyperlink"/>
            <w:bCs/>
            <w:i/>
            <w:sz w:val="20"/>
            <w:szCs w:val="20"/>
          </w:rPr>
          <w:t>here</w:t>
        </w:r>
      </w:hyperlink>
      <w:r w:rsidRPr="0066367C">
        <w:rPr>
          <w:bCs/>
          <w:i/>
          <w:sz w:val="20"/>
          <w:szCs w:val="20"/>
        </w:rPr>
        <w:t xml:space="preserve">. </w:t>
      </w:r>
    </w:p>
    <w:p w14:paraId="554BDE64" w14:textId="77777777" w:rsidR="000D34FF" w:rsidRPr="0066367C" w:rsidRDefault="000D34FF" w:rsidP="000D34FF">
      <w:pPr>
        <w:pStyle w:val="Default"/>
        <w:rPr>
          <w:bCs/>
          <w:i/>
          <w:sz w:val="20"/>
          <w:szCs w:val="20"/>
        </w:rPr>
      </w:pPr>
      <w:r w:rsidRPr="0066367C">
        <w:rPr>
          <w:bCs/>
          <w:i/>
          <w:sz w:val="20"/>
          <w:szCs w:val="20"/>
        </w:rPr>
        <w:t xml:space="preserve">For a list of energy programs, click </w:t>
      </w:r>
      <w:hyperlink r:id="rId21" w:history="1">
        <w:r w:rsidRPr="0066367C">
          <w:rPr>
            <w:rStyle w:val="Hyperlink"/>
            <w:bCs/>
            <w:i/>
            <w:sz w:val="20"/>
            <w:szCs w:val="20"/>
          </w:rPr>
          <w:t>here</w:t>
        </w:r>
      </w:hyperlink>
      <w:r w:rsidRPr="0066367C">
        <w:rPr>
          <w:bCs/>
          <w:i/>
          <w:sz w:val="20"/>
          <w:szCs w:val="20"/>
        </w:rPr>
        <w:t xml:space="preserve">. </w:t>
      </w:r>
    </w:p>
    <w:p w14:paraId="5A9F8B60" w14:textId="77777777" w:rsidR="000D34FF" w:rsidRPr="0066367C" w:rsidRDefault="000D34FF" w:rsidP="000D34FF">
      <w:pPr>
        <w:pStyle w:val="Default"/>
        <w:rPr>
          <w:bCs/>
          <w:i/>
          <w:sz w:val="20"/>
          <w:szCs w:val="20"/>
        </w:rPr>
      </w:pPr>
      <w:r w:rsidRPr="0066367C">
        <w:rPr>
          <w:bCs/>
          <w:i/>
          <w:sz w:val="20"/>
          <w:szCs w:val="20"/>
        </w:rPr>
        <w:t xml:space="preserve">For a list of cooperative programs, click </w:t>
      </w:r>
      <w:hyperlink r:id="rId22" w:history="1">
        <w:r w:rsidRPr="0066367C">
          <w:rPr>
            <w:rStyle w:val="Hyperlink"/>
            <w:bCs/>
            <w:i/>
            <w:sz w:val="20"/>
            <w:szCs w:val="20"/>
          </w:rPr>
          <w:t>here</w:t>
        </w:r>
      </w:hyperlink>
      <w:r w:rsidRPr="0066367C">
        <w:rPr>
          <w:bCs/>
          <w:i/>
          <w:sz w:val="20"/>
          <w:szCs w:val="20"/>
        </w:rPr>
        <w:t xml:space="preserve">. </w:t>
      </w:r>
    </w:p>
    <w:p w14:paraId="35B2D50A" w14:textId="77777777" w:rsidR="000D34FF" w:rsidRDefault="000D34FF" w:rsidP="000D34FF">
      <w:pPr>
        <w:pStyle w:val="Default"/>
        <w:rPr>
          <w:bCs/>
          <w:i/>
        </w:rPr>
      </w:pPr>
    </w:p>
    <w:p w14:paraId="60BBBD50" w14:textId="77777777" w:rsidR="000D34FF" w:rsidRPr="00D97BFC" w:rsidRDefault="00242BAB" w:rsidP="000D34FF">
      <w:pPr>
        <w:pStyle w:val="Default"/>
        <w:rPr>
          <w:b/>
          <w:bCs/>
        </w:rPr>
      </w:pPr>
      <w:hyperlink r:id="rId23" w:history="1">
        <w:r w:rsidR="000D34FF" w:rsidRPr="00D97BFC">
          <w:rPr>
            <w:rStyle w:val="Hyperlink"/>
            <w:b/>
            <w:bCs/>
          </w:rPr>
          <w:t>Rural Housing Service</w:t>
        </w:r>
      </w:hyperlink>
    </w:p>
    <w:p w14:paraId="1D5A9509" w14:textId="77777777" w:rsidR="000D34FF" w:rsidRDefault="000D34FF" w:rsidP="000D34FF">
      <w:pPr>
        <w:pStyle w:val="Default"/>
        <w:rPr>
          <w:bCs/>
        </w:rPr>
      </w:pPr>
      <w:r>
        <w:rPr>
          <w:bCs/>
        </w:rPr>
        <w:t>O</w:t>
      </w:r>
      <w:r w:rsidRPr="00D97BFC">
        <w:rPr>
          <w:bCs/>
        </w:rPr>
        <w:t>ffer</w:t>
      </w:r>
      <w:r>
        <w:rPr>
          <w:bCs/>
        </w:rPr>
        <w:t>s</w:t>
      </w:r>
      <w:r w:rsidRPr="00D97BFC">
        <w:rPr>
          <w:bCs/>
        </w:rPr>
        <w:t xml:space="preserve"> loans, grants and loan guarantees for single- and multifamily housing, child care centers, fire and police stations, hospitals, libraries, nursing homes, schools, first responder vehicles and equipment, housing for farm laborers and much more. </w:t>
      </w:r>
      <w:r>
        <w:rPr>
          <w:bCs/>
        </w:rPr>
        <w:t>Also</w:t>
      </w:r>
      <w:r w:rsidRPr="00D97BFC">
        <w:rPr>
          <w:bCs/>
        </w:rPr>
        <w:t xml:space="preserve"> provide</w:t>
      </w:r>
      <w:r>
        <w:rPr>
          <w:bCs/>
        </w:rPr>
        <w:t>s</w:t>
      </w:r>
      <w:r w:rsidRPr="00D97BFC">
        <w:rPr>
          <w:bCs/>
        </w:rPr>
        <w:t xml:space="preserve"> technical assistance loans and grants in partnership with non-profit organizations, </w:t>
      </w:r>
      <w:r>
        <w:rPr>
          <w:bCs/>
        </w:rPr>
        <w:t>T</w:t>
      </w:r>
      <w:r w:rsidRPr="00D97BFC">
        <w:rPr>
          <w:bCs/>
        </w:rPr>
        <w:t>ribes, state and federal government agencies, and local communities.</w:t>
      </w:r>
    </w:p>
    <w:p w14:paraId="37142E1F" w14:textId="77777777" w:rsidR="000D34FF" w:rsidRDefault="000D34FF" w:rsidP="000D34FF">
      <w:pPr>
        <w:pStyle w:val="Default"/>
        <w:rPr>
          <w:bCs/>
          <w:i/>
        </w:rPr>
      </w:pPr>
    </w:p>
    <w:p w14:paraId="1C3A296A" w14:textId="77777777" w:rsidR="000D34FF" w:rsidRPr="0066367C" w:rsidRDefault="000D34FF" w:rsidP="000D34FF">
      <w:pPr>
        <w:pStyle w:val="Default"/>
        <w:rPr>
          <w:bCs/>
          <w:i/>
          <w:sz w:val="20"/>
          <w:szCs w:val="20"/>
        </w:rPr>
      </w:pPr>
      <w:r w:rsidRPr="0066367C">
        <w:rPr>
          <w:bCs/>
          <w:i/>
          <w:sz w:val="20"/>
          <w:szCs w:val="20"/>
        </w:rPr>
        <w:t xml:space="preserve">For list of single family housing programs, click </w:t>
      </w:r>
      <w:hyperlink r:id="rId24" w:history="1">
        <w:r w:rsidRPr="0066367C">
          <w:rPr>
            <w:rStyle w:val="Hyperlink"/>
            <w:bCs/>
            <w:i/>
            <w:sz w:val="20"/>
            <w:szCs w:val="20"/>
          </w:rPr>
          <w:t>here</w:t>
        </w:r>
      </w:hyperlink>
      <w:r w:rsidRPr="0066367C">
        <w:rPr>
          <w:bCs/>
          <w:i/>
          <w:sz w:val="20"/>
          <w:szCs w:val="20"/>
        </w:rPr>
        <w:t>.</w:t>
      </w:r>
    </w:p>
    <w:p w14:paraId="7E538C4A" w14:textId="77777777" w:rsidR="000D34FF" w:rsidRPr="0066367C" w:rsidRDefault="000D34FF" w:rsidP="000D34FF">
      <w:pPr>
        <w:pStyle w:val="Default"/>
        <w:rPr>
          <w:bCs/>
          <w:i/>
          <w:sz w:val="20"/>
          <w:szCs w:val="20"/>
        </w:rPr>
      </w:pPr>
      <w:r w:rsidRPr="0066367C">
        <w:rPr>
          <w:bCs/>
          <w:i/>
          <w:sz w:val="20"/>
          <w:szCs w:val="20"/>
        </w:rPr>
        <w:t xml:space="preserve">For list of multifamily housing programs, click </w:t>
      </w:r>
      <w:hyperlink r:id="rId25" w:history="1">
        <w:r w:rsidRPr="0066367C">
          <w:rPr>
            <w:rStyle w:val="Hyperlink"/>
            <w:bCs/>
            <w:i/>
            <w:sz w:val="20"/>
            <w:szCs w:val="20"/>
          </w:rPr>
          <w:t>here</w:t>
        </w:r>
      </w:hyperlink>
      <w:r w:rsidRPr="0066367C">
        <w:rPr>
          <w:bCs/>
          <w:i/>
          <w:sz w:val="20"/>
          <w:szCs w:val="20"/>
        </w:rPr>
        <w:t>.</w:t>
      </w:r>
    </w:p>
    <w:p w14:paraId="6639E958" w14:textId="77777777" w:rsidR="000D34FF" w:rsidRDefault="000D34FF" w:rsidP="000D34FF">
      <w:pPr>
        <w:pStyle w:val="Default"/>
        <w:rPr>
          <w:bCs/>
          <w:i/>
        </w:rPr>
      </w:pPr>
      <w:r w:rsidRPr="0066367C">
        <w:rPr>
          <w:bCs/>
          <w:i/>
          <w:sz w:val="20"/>
          <w:szCs w:val="20"/>
        </w:rPr>
        <w:t xml:space="preserve">For list of community facilities programs, click </w:t>
      </w:r>
      <w:hyperlink r:id="rId26" w:history="1">
        <w:r w:rsidRPr="0066367C">
          <w:rPr>
            <w:rStyle w:val="Hyperlink"/>
            <w:bCs/>
            <w:i/>
            <w:sz w:val="20"/>
            <w:szCs w:val="20"/>
          </w:rPr>
          <w:t>here</w:t>
        </w:r>
      </w:hyperlink>
      <w:r>
        <w:rPr>
          <w:bCs/>
          <w:i/>
        </w:rPr>
        <w:t xml:space="preserve">. </w:t>
      </w:r>
    </w:p>
    <w:p w14:paraId="2D76C13C" w14:textId="77777777" w:rsidR="000D34FF" w:rsidRDefault="000D34FF" w:rsidP="000D34FF">
      <w:pPr>
        <w:pStyle w:val="Default"/>
      </w:pPr>
    </w:p>
    <w:p w14:paraId="28A3C171" w14:textId="56B9B58D" w:rsidR="000D34FF" w:rsidRPr="0079065B" w:rsidRDefault="00242BAB" w:rsidP="000D34FF">
      <w:pPr>
        <w:pStyle w:val="Default"/>
        <w:rPr>
          <w:b/>
          <w:bCs/>
        </w:rPr>
      </w:pPr>
      <w:hyperlink r:id="rId27" w:history="1">
        <w:r w:rsidR="000D34FF" w:rsidRPr="0079065B">
          <w:rPr>
            <w:rStyle w:val="Hyperlink"/>
            <w:b/>
            <w:bCs/>
          </w:rPr>
          <w:t>Rural Utility Service</w:t>
        </w:r>
      </w:hyperlink>
    </w:p>
    <w:p w14:paraId="2D40D99A" w14:textId="77777777" w:rsidR="000D34FF" w:rsidRDefault="000D34FF" w:rsidP="000D34FF">
      <w:pPr>
        <w:pStyle w:val="Default"/>
        <w:rPr>
          <w:bCs/>
        </w:rPr>
      </w:pPr>
      <w:r>
        <w:rPr>
          <w:bCs/>
        </w:rPr>
        <w:t>P</w:t>
      </w:r>
      <w:r w:rsidRPr="0079065B">
        <w:rPr>
          <w:bCs/>
        </w:rPr>
        <w:t>rovides infrastructure or infrastructure improvements to rural communities. These include water and waste treatment, electric power</w:t>
      </w:r>
      <w:r>
        <w:rPr>
          <w:bCs/>
        </w:rPr>
        <w:t>,</w:t>
      </w:r>
      <w:r w:rsidRPr="0079065B">
        <w:rPr>
          <w:bCs/>
        </w:rPr>
        <w:t xml:space="preserve"> and telecommunications services.</w:t>
      </w:r>
    </w:p>
    <w:p w14:paraId="2BE8C2B6" w14:textId="77777777" w:rsidR="000D34FF" w:rsidRDefault="000D34FF" w:rsidP="000D34FF">
      <w:pPr>
        <w:pStyle w:val="Default"/>
        <w:rPr>
          <w:bCs/>
          <w:i/>
        </w:rPr>
      </w:pPr>
    </w:p>
    <w:p w14:paraId="1B828AD3" w14:textId="77777777" w:rsidR="000D34FF" w:rsidRPr="0066367C" w:rsidRDefault="000D34FF" w:rsidP="000D34FF">
      <w:pPr>
        <w:pStyle w:val="Default"/>
        <w:rPr>
          <w:bCs/>
          <w:i/>
          <w:sz w:val="20"/>
          <w:szCs w:val="20"/>
        </w:rPr>
      </w:pPr>
      <w:r w:rsidRPr="0066367C">
        <w:rPr>
          <w:bCs/>
          <w:i/>
          <w:sz w:val="20"/>
          <w:szCs w:val="20"/>
        </w:rPr>
        <w:t xml:space="preserve">For list of electric programs, click </w:t>
      </w:r>
      <w:hyperlink r:id="rId28" w:history="1">
        <w:r w:rsidRPr="0066367C">
          <w:rPr>
            <w:rStyle w:val="Hyperlink"/>
            <w:bCs/>
            <w:i/>
            <w:sz w:val="20"/>
            <w:szCs w:val="20"/>
          </w:rPr>
          <w:t>here</w:t>
        </w:r>
      </w:hyperlink>
      <w:r w:rsidRPr="0066367C">
        <w:rPr>
          <w:bCs/>
          <w:i/>
          <w:sz w:val="20"/>
          <w:szCs w:val="20"/>
        </w:rPr>
        <w:t xml:space="preserve">. </w:t>
      </w:r>
    </w:p>
    <w:p w14:paraId="7A1477CC" w14:textId="77777777" w:rsidR="000D34FF" w:rsidRPr="0066367C" w:rsidRDefault="000D34FF" w:rsidP="000D34FF">
      <w:pPr>
        <w:pStyle w:val="Default"/>
        <w:rPr>
          <w:bCs/>
          <w:i/>
          <w:sz w:val="20"/>
          <w:szCs w:val="20"/>
        </w:rPr>
      </w:pPr>
      <w:r w:rsidRPr="0066367C">
        <w:rPr>
          <w:bCs/>
          <w:i/>
          <w:sz w:val="20"/>
          <w:szCs w:val="20"/>
        </w:rPr>
        <w:t xml:space="preserve">For list of telecommunications programs, click </w:t>
      </w:r>
      <w:hyperlink r:id="rId29" w:history="1">
        <w:r w:rsidRPr="0066367C">
          <w:rPr>
            <w:rStyle w:val="Hyperlink"/>
            <w:bCs/>
            <w:i/>
            <w:sz w:val="20"/>
            <w:szCs w:val="20"/>
          </w:rPr>
          <w:t>here</w:t>
        </w:r>
      </w:hyperlink>
      <w:r w:rsidRPr="0066367C">
        <w:rPr>
          <w:bCs/>
          <w:i/>
          <w:sz w:val="20"/>
          <w:szCs w:val="20"/>
        </w:rPr>
        <w:t xml:space="preserve">. </w:t>
      </w:r>
    </w:p>
    <w:p w14:paraId="7E44C152" w14:textId="77777777" w:rsidR="000D34FF" w:rsidRPr="0066367C" w:rsidRDefault="000D34FF" w:rsidP="000D34FF">
      <w:pPr>
        <w:pStyle w:val="Default"/>
        <w:rPr>
          <w:bCs/>
          <w:i/>
          <w:sz w:val="20"/>
          <w:szCs w:val="20"/>
        </w:rPr>
      </w:pPr>
      <w:r w:rsidRPr="0066367C">
        <w:rPr>
          <w:bCs/>
          <w:i/>
          <w:sz w:val="20"/>
          <w:szCs w:val="20"/>
        </w:rPr>
        <w:t xml:space="preserve">For list of water and environmental programs, click </w:t>
      </w:r>
      <w:hyperlink r:id="rId30" w:history="1">
        <w:r w:rsidRPr="0066367C">
          <w:rPr>
            <w:rStyle w:val="Hyperlink"/>
            <w:bCs/>
            <w:i/>
            <w:sz w:val="20"/>
            <w:szCs w:val="20"/>
          </w:rPr>
          <w:t>here</w:t>
        </w:r>
      </w:hyperlink>
      <w:r w:rsidRPr="0066367C">
        <w:rPr>
          <w:bCs/>
          <w:i/>
          <w:sz w:val="20"/>
          <w:szCs w:val="20"/>
        </w:rPr>
        <w:t xml:space="preserve">. </w:t>
      </w:r>
    </w:p>
    <w:p w14:paraId="2EB95C81" w14:textId="77777777" w:rsidR="000D34FF" w:rsidRPr="0066367C" w:rsidRDefault="000D34FF" w:rsidP="000D34FF">
      <w:pPr>
        <w:pStyle w:val="Default"/>
        <w:rPr>
          <w:bCs/>
          <w:sz w:val="20"/>
          <w:szCs w:val="20"/>
        </w:rPr>
      </w:pPr>
    </w:p>
    <w:p w14:paraId="1D4DDAEF" w14:textId="05D5128C" w:rsidR="000D34FF" w:rsidRDefault="000A2370" w:rsidP="004C4F18">
      <w:pPr>
        <w:pStyle w:val="Default"/>
        <w:rPr>
          <w:rFonts w:eastAsia="Times New Roman"/>
          <w:b/>
          <w:i/>
          <w:color w:val="1D3A44"/>
        </w:rPr>
      </w:pPr>
      <w:r>
        <w:rPr>
          <w:noProof/>
          <w:sz w:val="28"/>
          <w:szCs w:val="28"/>
        </w:rPr>
        <mc:AlternateContent>
          <mc:Choice Requires="wps">
            <w:drawing>
              <wp:anchor distT="0" distB="0" distL="114300" distR="114300" simplePos="0" relativeHeight="251665408" behindDoc="0" locked="0" layoutInCell="1" allowOverlap="1" wp14:anchorId="3AD420C4" wp14:editId="2B9786AD">
                <wp:simplePos x="0" y="0"/>
                <wp:positionH relativeFrom="column">
                  <wp:posOffset>38100</wp:posOffset>
                </wp:positionH>
                <wp:positionV relativeFrom="paragraph">
                  <wp:posOffset>97155</wp:posOffset>
                </wp:positionV>
                <wp:extent cx="1466850" cy="331470"/>
                <wp:effectExtent l="0" t="0" r="19050" b="11430"/>
                <wp:wrapNone/>
                <wp:docPr id="1" name="Rectangle 1"/>
                <wp:cNvGraphicFramePr/>
                <a:graphic xmlns:a="http://schemas.openxmlformats.org/drawingml/2006/main">
                  <a:graphicData uri="http://schemas.microsoft.com/office/word/2010/wordprocessingShape">
                    <wps:wsp>
                      <wps:cNvSpPr/>
                      <wps:spPr>
                        <a:xfrm>
                          <a:off x="0" y="0"/>
                          <a:ext cx="1466850" cy="331470"/>
                        </a:xfrm>
                        <a:prstGeom prst="rect">
                          <a:avLst/>
                        </a:prstGeom>
                        <a:noFill/>
                        <a:ln w="19050">
                          <a:solidFill>
                            <a:srgbClr val="1D3A4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F3A8D06" id="Rectangle 1" o:spid="_x0000_s1026" style="position:absolute;margin-left:3pt;margin-top:7.65pt;width:115.5pt;height:26.1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" filled="f" strokecolor="#1d3a44" strokeweight="1.5pt"/>
            </w:pict>
          </mc:Fallback>
        </mc:AlternateContent>
      </w:r>
    </w:p>
    <w:p w14:paraId="54B5D767" w14:textId="411CB83F" w:rsidR="000D34FF" w:rsidRPr="00CC041C" w:rsidRDefault="000D34FF" w:rsidP="000D34FF">
      <w:pPr>
        <w:pStyle w:val="Default"/>
        <w:rPr>
          <w:b/>
          <w:iCs/>
          <w:color w:val="1D3A44"/>
        </w:rPr>
      </w:pPr>
      <w:r>
        <w:rPr>
          <w:b/>
          <w:iCs/>
          <w:color w:val="1D3A44"/>
        </w:rPr>
        <w:t xml:space="preserve">   FARM SERVICE</w:t>
      </w:r>
    </w:p>
    <w:p w14:paraId="7DFFADA7" w14:textId="77777777" w:rsidR="000D34FF" w:rsidRDefault="000D34FF" w:rsidP="00AB305F">
      <w:pPr>
        <w:pStyle w:val="Default"/>
      </w:pPr>
    </w:p>
    <w:p w14:paraId="36A0CF59" w14:textId="76DD3C02" w:rsidR="00AB305F" w:rsidRPr="000D34FF" w:rsidRDefault="000D34FF" w:rsidP="00AB305F">
      <w:pPr>
        <w:pStyle w:val="Default"/>
        <w:rPr>
          <w:i/>
          <w:sz w:val="23"/>
          <w:szCs w:val="23"/>
        </w:rPr>
      </w:pPr>
      <w:r w:rsidRPr="000D34FF">
        <w:rPr>
          <w:rFonts w:eastAsia="Times New Roman"/>
          <w:i/>
          <w:sz w:val="23"/>
          <w:szCs w:val="23"/>
        </w:rPr>
        <w:t xml:space="preserve">For a list of </w:t>
      </w:r>
      <w:hyperlink r:id="rId31" w:history="1">
        <w:r w:rsidR="00AB305F" w:rsidRPr="000D34FF">
          <w:rPr>
            <w:rStyle w:val="Hyperlink"/>
            <w:i/>
            <w:sz w:val="23"/>
            <w:szCs w:val="23"/>
          </w:rPr>
          <w:t>Farm Service Agency</w:t>
        </w:r>
        <w:r w:rsidRPr="000D34FF">
          <w:rPr>
            <w:rStyle w:val="Hyperlink"/>
            <w:i/>
            <w:sz w:val="23"/>
            <w:szCs w:val="23"/>
          </w:rPr>
          <w:t xml:space="preserve"> Programs</w:t>
        </w:r>
      </w:hyperlink>
      <w:r w:rsidRPr="000D34FF">
        <w:rPr>
          <w:i/>
          <w:sz w:val="23"/>
          <w:szCs w:val="23"/>
        </w:rPr>
        <w:t xml:space="preserve">, click </w:t>
      </w:r>
      <w:hyperlink r:id="rId32" w:history="1">
        <w:r w:rsidRPr="000D34FF">
          <w:rPr>
            <w:rStyle w:val="Hyperlink"/>
            <w:i/>
            <w:sz w:val="23"/>
            <w:szCs w:val="23"/>
          </w:rPr>
          <w:t>here</w:t>
        </w:r>
      </w:hyperlink>
      <w:r w:rsidRPr="000D34FF">
        <w:rPr>
          <w:i/>
          <w:sz w:val="23"/>
          <w:szCs w:val="23"/>
        </w:rPr>
        <w:t xml:space="preserve">. </w:t>
      </w:r>
    </w:p>
    <w:p w14:paraId="6B25F99D" w14:textId="2A9F274C" w:rsidR="000D34FF" w:rsidRPr="000D34FF" w:rsidRDefault="000D34FF" w:rsidP="00AB305F">
      <w:pPr>
        <w:pStyle w:val="Default"/>
        <w:rPr>
          <w:rFonts w:eastAsia="Times New Roman"/>
          <w:i/>
          <w:sz w:val="23"/>
          <w:szCs w:val="23"/>
        </w:rPr>
      </w:pPr>
      <w:r w:rsidRPr="000D34FF">
        <w:rPr>
          <w:i/>
          <w:sz w:val="23"/>
          <w:szCs w:val="23"/>
        </w:rPr>
        <w:t xml:space="preserve">For the Farm Service Agency, New Mexico Program, click </w:t>
      </w:r>
      <w:hyperlink r:id="rId33" w:history="1">
        <w:r w:rsidRPr="000D34FF">
          <w:rPr>
            <w:rStyle w:val="Hyperlink"/>
            <w:i/>
            <w:sz w:val="23"/>
            <w:szCs w:val="23"/>
          </w:rPr>
          <w:t>here</w:t>
        </w:r>
      </w:hyperlink>
      <w:r w:rsidRPr="000D34FF">
        <w:rPr>
          <w:i/>
          <w:sz w:val="23"/>
          <w:szCs w:val="23"/>
        </w:rPr>
        <w:t>.</w:t>
      </w:r>
    </w:p>
    <w:p w14:paraId="1ADD7F69" w14:textId="77777777" w:rsidR="000D34FF" w:rsidRDefault="000D34FF" w:rsidP="00C754B9">
      <w:pPr>
        <w:pStyle w:val="Default"/>
        <w:tabs>
          <w:tab w:val="left" w:pos="5680"/>
        </w:tabs>
      </w:pPr>
    </w:p>
    <w:p w14:paraId="212D05E8" w14:textId="77777777" w:rsidR="000D34FF" w:rsidRPr="002247F8" w:rsidRDefault="00242BAB" w:rsidP="000D34FF">
      <w:pPr>
        <w:pStyle w:val="Default"/>
        <w:rPr>
          <w:rFonts w:eastAsia="Times New Roman"/>
          <w:b/>
          <w:color w:val="1D3A44"/>
          <w:u w:val="single"/>
        </w:rPr>
      </w:pPr>
      <w:hyperlink r:id="rId34" w:history="1">
        <w:r w:rsidR="000D34FF" w:rsidRPr="004A39DA">
          <w:rPr>
            <w:rStyle w:val="Hyperlink"/>
            <w:rFonts w:eastAsia="Times New Roman"/>
            <w:b/>
          </w:rPr>
          <w:t>Agricultural Marketing Service</w:t>
        </w:r>
      </w:hyperlink>
    </w:p>
    <w:p w14:paraId="57485438" w14:textId="77777777" w:rsidR="000D34FF" w:rsidRDefault="000D34FF" w:rsidP="000D34FF">
      <w:pPr>
        <w:pStyle w:val="Default"/>
        <w:rPr>
          <w:rFonts w:eastAsia="Times New Roman"/>
          <w:iCs/>
        </w:rPr>
      </w:pPr>
      <w:r>
        <w:rPr>
          <w:rFonts w:eastAsia="Times New Roman"/>
          <w:iCs/>
        </w:rPr>
        <w:t>I</w:t>
      </w:r>
      <w:r w:rsidRPr="003528C0">
        <w:rPr>
          <w:rFonts w:eastAsia="Times New Roman"/>
          <w:iCs/>
        </w:rPr>
        <w:t>mprove</w:t>
      </w:r>
      <w:r>
        <w:rPr>
          <w:rFonts w:eastAsia="Times New Roman"/>
          <w:iCs/>
        </w:rPr>
        <w:t>s</w:t>
      </w:r>
      <w:r w:rsidRPr="003528C0">
        <w:rPr>
          <w:rFonts w:eastAsia="Times New Roman"/>
          <w:iCs/>
        </w:rPr>
        <w:t xml:space="preserve"> domestic and international opportunities for U.S. growers and producers. AMS works with a variety of organizations to support to rural America and the Nation’s agricultural sector.</w:t>
      </w:r>
    </w:p>
    <w:p w14:paraId="36203077" w14:textId="77777777" w:rsidR="000D34FF" w:rsidRDefault="000D34FF" w:rsidP="00C754B9">
      <w:pPr>
        <w:pStyle w:val="Default"/>
        <w:tabs>
          <w:tab w:val="left" w:pos="5680"/>
        </w:tabs>
      </w:pPr>
    </w:p>
    <w:p w14:paraId="6DF548C5" w14:textId="0CD3D85D" w:rsidR="00C754B9" w:rsidRPr="003528C0" w:rsidRDefault="00242BAB" w:rsidP="00C754B9">
      <w:pPr>
        <w:pStyle w:val="Default"/>
        <w:tabs>
          <w:tab w:val="left" w:pos="5680"/>
        </w:tabs>
        <w:rPr>
          <w:b/>
          <w:bCs/>
        </w:rPr>
      </w:pPr>
      <w:hyperlink r:id="rId35" w:history="1">
        <w:r w:rsidR="00C754B9" w:rsidRPr="003528C0">
          <w:rPr>
            <w:rStyle w:val="Hyperlink"/>
            <w:b/>
            <w:bCs/>
          </w:rPr>
          <w:t>Emergency Relief Program</w:t>
        </w:r>
      </w:hyperlink>
    </w:p>
    <w:p w14:paraId="629415F8" w14:textId="160BD3D6" w:rsidR="00C754B9" w:rsidRPr="003528C0" w:rsidRDefault="004A39DA" w:rsidP="00C754B9">
      <w:pPr>
        <w:pStyle w:val="Default"/>
        <w:tabs>
          <w:tab w:val="left" w:pos="5680"/>
        </w:tabs>
        <w:rPr>
          <w:bCs/>
        </w:rPr>
      </w:pPr>
      <w:r>
        <w:rPr>
          <w:bCs/>
        </w:rPr>
        <w:t>H</w:t>
      </w:r>
      <w:r w:rsidR="00C754B9" w:rsidRPr="003528C0">
        <w:rPr>
          <w:bCs/>
        </w:rPr>
        <w:t>elp</w:t>
      </w:r>
      <w:r w:rsidR="00AB305F">
        <w:rPr>
          <w:bCs/>
        </w:rPr>
        <w:t>s</w:t>
      </w:r>
      <w:r w:rsidR="00C754B9" w:rsidRPr="003528C0">
        <w:rPr>
          <w:bCs/>
        </w:rPr>
        <w:t xml:space="preserve"> agricultural producers offset the impacts of natural disasters. Funds will be distributed in two phases through the Emergency Livestock Relief Program (ELRP) and the Emergency Relief Program (ERP).</w:t>
      </w:r>
    </w:p>
    <w:p w14:paraId="65AB9F43" w14:textId="0409B365" w:rsidR="00DA7A81" w:rsidRPr="003528C0" w:rsidRDefault="00DA7A81" w:rsidP="00C754B9">
      <w:pPr>
        <w:pStyle w:val="Default"/>
        <w:tabs>
          <w:tab w:val="left" w:pos="5680"/>
        </w:tabs>
        <w:rPr>
          <w:bCs/>
        </w:rPr>
      </w:pPr>
    </w:p>
    <w:p w14:paraId="79FD322A" w14:textId="3CDC2950" w:rsidR="00DA7A81" w:rsidRPr="002247F8" w:rsidRDefault="00DA7A81" w:rsidP="00DA7A81">
      <w:pPr>
        <w:pStyle w:val="Default"/>
        <w:tabs>
          <w:tab w:val="left" w:pos="5680"/>
        </w:tabs>
        <w:rPr>
          <w:b/>
          <w:bCs/>
          <w:iCs/>
          <w:color w:val="1D3A44"/>
          <w:u w:val="single"/>
        </w:rPr>
      </w:pPr>
      <w:r w:rsidRPr="002247F8">
        <w:rPr>
          <w:b/>
          <w:bCs/>
          <w:iCs/>
          <w:color w:val="1D3A44"/>
          <w:u w:val="single"/>
        </w:rPr>
        <w:t>General Disaster Programs</w:t>
      </w:r>
    </w:p>
    <w:p w14:paraId="017A808E" w14:textId="1B178195" w:rsidR="00DA7A81" w:rsidRPr="003528C0" w:rsidRDefault="00DA7A81" w:rsidP="00DA7A81">
      <w:pPr>
        <w:pStyle w:val="Default"/>
        <w:tabs>
          <w:tab w:val="left" w:pos="5680"/>
        </w:tabs>
        <w:rPr>
          <w:bCs/>
        </w:rPr>
      </w:pPr>
      <w:r w:rsidRPr="003528C0">
        <w:rPr>
          <w:bCs/>
        </w:rPr>
        <w:t>USDA Offers a variety of programs with ongoing and localized deadlines to support agricultural producers</w:t>
      </w:r>
      <w:r w:rsidR="004A39DA">
        <w:rPr>
          <w:bCs/>
        </w:rPr>
        <w:t>,</w:t>
      </w:r>
      <w:r w:rsidRPr="003528C0">
        <w:rPr>
          <w:bCs/>
        </w:rPr>
        <w:t xml:space="preserve"> including:</w:t>
      </w:r>
    </w:p>
    <w:p w14:paraId="53A28567" w14:textId="378856B9" w:rsidR="00DA7A81" w:rsidRPr="003528C0" w:rsidRDefault="00242BAB" w:rsidP="00DA7A81">
      <w:pPr>
        <w:pStyle w:val="Default"/>
        <w:numPr>
          <w:ilvl w:val="0"/>
          <w:numId w:val="7"/>
        </w:numPr>
        <w:tabs>
          <w:tab w:val="left" w:pos="5680"/>
        </w:tabs>
        <w:rPr>
          <w:bCs/>
        </w:rPr>
      </w:pPr>
      <w:hyperlink r:id="rId36" w:tgtFrame="_blank" w:history="1">
        <w:r w:rsidR="00DA7A81" w:rsidRPr="00C754B9">
          <w:rPr>
            <w:rFonts w:eastAsia="Times New Roman" w:cs="Times New Roman"/>
            <w:color w:val="0000FF"/>
            <w:u w:val="single"/>
          </w:rPr>
          <w:t>Emergency Conservation Program (ECP)</w:t>
        </w:r>
      </w:hyperlink>
      <w:r w:rsidR="00DA7A81" w:rsidRPr="00C754B9">
        <w:rPr>
          <w:rFonts w:eastAsia="Times New Roman" w:cs="Times New Roman"/>
          <w:color w:val="000000" w:themeColor="text1"/>
        </w:rPr>
        <w:t> </w:t>
      </w:r>
      <w:r w:rsidR="004A39DA">
        <w:rPr>
          <w:rFonts w:eastAsia="Times New Roman" w:cs="Times New Roman"/>
          <w:color w:val="000000" w:themeColor="text1"/>
        </w:rPr>
        <w:t>- P</w:t>
      </w:r>
      <w:r w:rsidR="00DA7A81" w:rsidRPr="00C754B9">
        <w:rPr>
          <w:rFonts w:eastAsia="Times New Roman" w:cs="Times New Roman"/>
          <w:color w:val="000000" w:themeColor="text1"/>
        </w:rPr>
        <w:t>rovides funding and technical assistance for farmers and ranchers to restore farmland damaged by natural disasters and for emergency water conservation measures in severe droughts.</w:t>
      </w:r>
    </w:p>
    <w:p w14:paraId="1CE494A4" w14:textId="7F7FAF40" w:rsidR="00DA7A81" w:rsidRPr="003528C0" w:rsidRDefault="00242BAB" w:rsidP="00DA7A81">
      <w:pPr>
        <w:pStyle w:val="Default"/>
        <w:numPr>
          <w:ilvl w:val="0"/>
          <w:numId w:val="7"/>
        </w:numPr>
        <w:tabs>
          <w:tab w:val="left" w:pos="5680"/>
        </w:tabs>
        <w:rPr>
          <w:bCs/>
        </w:rPr>
      </w:pPr>
      <w:hyperlink r:id="rId37" w:tgtFrame="_blank" w:history="1">
        <w:r w:rsidR="00DA7A81" w:rsidRPr="003528C0">
          <w:rPr>
            <w:rFonts w:eastAsia="Times New Roman" w:cs="Times New Roman"/>
            <w:color w:val="0000FF"/>
            <w:u w:val="single"/>
          </w:rPr>
          <w:t>FSA Emergency Forest Restoration Program (EFRP)</w:t>
        </w:r>
      </w:hyperlink>
      <w:r w:rsidR="00DA7A81" w:rsidRPr="003528C0">
        <w:rPr>
          <w:rFonts w:eastAsia="Times New Roman" w:cs="Times New Roman"/>
          <w:color w:val="000000" w:themeColor="text1"/>
        </w:rPr>
        <w:t> </w:t>
      </w:r>
      <w:r w:rsidR="004A39DA">
        <w:rPr>
          <w:rFonts w:eastAsia="Times New Roman" w:cs="Times New Roman"/>
          <w:color w:val="000000" w:themeColor="text1"/>
        </w:rPr>
        <w:t>- P</w:t>
      </w:r>
      <w:r w:rsidR="00DA7A81" w:rsidRPr="003528C0">
        <w:rPr>
          <w:rFonts w:eastAsia="Times New Roman" w:cs="Times New Roman"/>
          <w:color w:val="000000" w:themeColor="text1"/>
        </w:rPr>
        <w:t>rovides funding to restore privately owned forests damaged by natural disasters.</w:t>
      </w:r>
    </w:p>
    <w:p w14:paraId="08271CD1" w14:textId="3F413A0F" w:rsidR="00DA7A81" w:rsidRPr="003528C0" w:rsidRDefault="00242BAB" w:rsidP="00DA7A81">
      <w:pPr>
        <w:pStyle w:val="Default"/>
        <w:numPr>
          <w:ilvl w:val="0"/>
          <w:numId w:val="7"/>
        </w:numPr>
        <w:tabs>
          <w:tab w:val="left" w:pos="5680"/>
        </w:tabs>
        <w:rPr>
          <w:bCs/>
        </w:rPr>
      </w:pPr>
      <w:hyperlink r:id="rId38" w:tgtFrame="_blank" w:history="1">
        <w:r w:rsidR="00DA7A81" w:rsidRPr="003528C0">
          <w:rPr>
            <w:rFonts w:eastAsia="Times New Roman" w:cs="Times New Roman"/>
            <w:color w:val="0000FF"/>
            <w:u w:val="single"/>
          </w:rPr>
          <w:t>Noninsured Crop Disaster Assistance Program (NAP)</w:t>
        </w:r>
      </w:hyperlink>
      <w:r w:rsidR="00DA7A81" w:rsidRPr="003528C0">
        <w:rPr>
          <w:rFonts w:eastAsia="Times New Roman" w:cs="Times New Roman"/>
          <w:color w:val="000000" w:themeColor="text1"/>
        </w:rPr>
        <w:t> </w:t>
      </w:r>
      <w:r w:rsidR="004A39DA">
        <w:rPr>
          <w:rFonts w:eastAsia="Times New Roman" w:cs="Times New Roman"/>
          <w:color w:val="000000" w:themeColor="text1"/>
        </w:rPr>
        <w:t>- P</w:t>
      </w:r>
      <w:r w:rsidR="00DA7A81" w:rsidRPr="003528C0">
        <w:rPr>
          <w:rFonts w:eastAsia="Times New Roman" w:cs="Times New Roman"/>
          <w:color w:val="000000" w:themeColor="text1"/>
        </w:rPr>
        <w:t>rovides financial assistance to producers of non-insurable crops to protect against natural disasters that result in lower yields or crop losses, or prevents crop planting.</w:t>
      </w:r>
    </w:p>
    <w:p w14:paraId="5F892B1B" w14:textId="2B23DCCB" w:rsidR="00DA7A81" w:rsidRPr="003528C0" w:rsidRDefault="00242BAB" w:rsidP="00DA7A81">
      <w:pPr>
        <w:pStyle w:val="Default"/>
        <w:numPr>
          <w:ilvl w:val="0"/>
          <w:numId w:val="7"/>
        </w:numPr>
        <w:tabs>
          <w:tab w:val="left" w:pos="5680"/>
        </w:tabs>
        <w:rPr>
          <w:bCs/>
        </w:rPr>
      </w:pPr>
      <w:hyperlink r:id="rId39" w:tgtFrame="_blank" w:history="1">
        <w:r w:rsidR="00DA7A81" w:rsidRPr="003528C0">
          <w:rPr>
            <w:rFonts w:eastAsia="Times New Roman" w:cs="Times New Roman"/>
            <w:color w:val="0000FF"/>
            <w:u w:val="single"/>
          </w:rPr>
          <w:t>Tree Assistance Program (TAP)</w:t>
        </w:r>
      </w:hyperlink>
      <w:r w:rsidR="00DA7A81" w:rsidRPr="003528C0">
        <w:rPr>
          <w:rFonts w:eastAsia="Times New Roman" w:cs="Times New Roman"/>
          <w:color w:val="0000FF"/>
        </w:rPr>
        <w:t> </w:t>
      </w:r>
      <w:r w:rsidR="004A39DA">
        <w:rPr>
          <w:rFonts w:eastAsia="Times New Roman" w:cs="Times New Roman"/>
          <w:color w:val="000000" w:themeColor="text1"/>
        </w:rPr>
        <w:t>- P</w:t>
      </w:r>
      <w:r w:rsidR="00DA7A81" w:rsidRPr="003528C0">
        <w:rPr>
          <w:rFonts w:eastAsia="Times New Roman" w:cs="Times New Roman"/>
          <w:color w:val="000000" w:themeColor="text1"/>
        </w:rPr>
        <w:t>rovides financial cost-share assistance to qualifying orchardists and nursery tree growers to replant or, where applicable, rehabilitate eligible trees, bushes, and vines lost by natural disasters.</w:t>
      </w:r>
    </w:p>
    <w:p w14:paraId="0333EC4F" w14:textId="2C4798F4" w:rsidR="00DA7A81" w:rsidRPr="003528C0" w:rsidRDefault="00DA7A81" w:rsidP="00C754B9">
      <w:pPr>
        <w:pStyle w:val="Default"/>
        <w:tabs>
          <w:tab w:val="left" w:pos="5680"/>
        </w:tabs>
        <w:rPr>
          <w:bCs/>
        </w:rPr>
      </w:pPr>
    </w:p>
    <w:p w14:paraId="545280A7" w14:textId="77777777" w:rsidR="00DA7A81" w:rsidRPr="002247F8" w:rsidRDefault="00DA7A81" w:rsidP="00DA7A81">
      <w:pPr>
        <w:pStyle w:val="Default"/>
        <w:tabs>
          <w:tab w:val="left" w:pos="5680"/>
        </w:tabs>
        <w:rPr>
          <w:b/>
          <w:bCs/>
          <w:iCs/>
          <w:color w:val="1D3A44"/>
          <w:u w:val="single"/>
        </w:rPr>
      </w:pPr>
      <w:r w:rsidRPr="002247F8">
        <w:rPr>
          <w:b/>
          <w:bCs/>
          <w:iCs/>
          <w:color w:val="1D3A44"/>
          <w:u w:val="single"/>
        </w:rPr>
        <w:t>Livestock Disaster Programs</w:t>
      </w:r>
    </w:p>
    <w:p w14:paraId="79BDE079" w14:textId="09597752" w:rsidR="00DA7A81" w:rsidRPr="003528C0" w:rsidRDefault="00DA7A81" w:rsidP="00DA7A81">
      <w:pPr>
        <w:pStyle w:val="Default"/>
        <w:tabs>
          <w:tab w:val="left" w:pos="5680"/>
        </w:tabs>
        <w:rPr>
          <w:rFonts w:eastAsia="Times New Roman" w:cs="Times New Roman"/>
          <w:color w:val="auto"/>
        </w:rPr>
      </w:pPr>
      <w:r w:rsidRPr="00DA7A81">
        <w:rPr>
          <w:rFonts w:eastAsia="Times New Roman" w:cs="Times New Roman"/>
          <w:color w:val="auto"/>
        </w:rPr>
        <w:lastRenderedPageBreak/>
        <w:t xml:space="preserve">USDA offers a variety of programs with ongoing and localized deadlines </w:t>
      </w:r>
      <w:r w:rsidR="004A39DA">
        <w:rPr>
          <w:rFonts w:eastAsia="Times New Roman" w:cs="Times New Roman"/>
          <w:color w:val="auto"/>
        </w:rPr>
        <w:t>t</w:t>
      </w:r>
      <w:r w:rsidRPr="00DA7A81">
        <w:rPr>
          <w:rFonts w:eastAsia="Times New Roman" w:cs="Times New Roman"/>
          <w:color w:val="auto"/>
        </w:rPr>
        <w:t>o </w:t>
      </w:r>
      <w:r w:rsidRPr="00DA7A81">
        <w:rPr>
          <w:rFonts w:eastAsia="Times New Roman" w:cs="Times New Roman"/>
          <w:bCs/>
          <w:color w:val="auto"/>
        </w:rPr>
        <w:t>support livestock producers</w:t>
      </w:r>
      <w:r w:rsidR="004A39DA">
        <w:rPr>
          <w:rFonts w:eastAsia="Times New Roman" w:cs="Times New Roman"/>
          <w:bCs/>
          <w:color w:val="auto"/>
        </w:rPr>
        <w:t>,</w:t>
      </w:r>
      <w:r w:rsidRPr="00DA7A81">
        <w:rPr>
          <w:rFonts w:eastAsia="Times New Roman" w:cs="Times New Roman"/>
          <w:color w:val="auto"/>
        </w:rPr>
        <w:t> including:</w:t>
      </w:r>
    </w:p>
    <w:p w14:paraId="4EB47ACF" w14:textId="75E53F6F" w:rsidR="00DA7A81" w:rsidRPr="003528C0" w:rsidRDefault="00242BAB" w:rsidP="00DA7A81">
      <w:pPr>
        <w:pStyle w:val="Default"/>
        <w:numPr>
          <w:ilvl w:val="0"/>
          <w:numId w:val="9"/>
        </w:numPr>
        <w:tabs>
          <w:tab w:val="left" w:pos="5680"/>
        </w:tabs>
        <w:rPr>
          <w:rFonts w:eastAsia="Times New Roman" w:cs="Times New Roman"/>
          <w:color w:val="auto"/>
        </w:rPr>
      </w:pPr>
      <w:hyperlink r:id="rId40" w:tgtFrame="_blank" w:history="1">
        <w:r w:rsidR="00DA7A81" w:rsidRPr="00DA7A81">
          <w:rPr>
            <w:rFonts w:eastAsia="Times New Roman" w:cs="Times New Roman"/>
            <w:color w:val="0000FF"/>
            <w:u w:val="single"/>
          </w:rPr>
          <w:t>Emergency Livestock Assistance Program (ELAP)</w:t>
        </w:r>
      </w:hyperlink>
      <w:r w:rsidR="00DA7A81" w:rsidRPr="00DA7A81">
        <w:rPr>
          <w:rFonts w:eastAsia="Times New Roman" w:cs="Times New Roman"/>
          <w:color w:val="auto"/>
        </w:rPr>
        <w:t> </w:t>
      </w:r>
      <w:r w:rsidR="004A39DA">
        <w:rPr>
          <w:rFonts w:eastAsia="Times New Roman" w:cs="Times New Roman"/>
          <w:color w:val="auto"/>
        </w:rPr>
        <w:t>- P</w:t>
      </w:r>
      <w:r w:rsidR="00DA7A81" w:rsidRPr="00DA7A81">
        <w:rPr>
          <w:rFonts w:eastAsia="Times New Roman" w:cs="Times New Roman"/>
          <w:color w:val="auto"/>
        </w:rPr>
        <w:t>rovides financial assistance to eligible producers of livestock, honeybees and farm-raised fish for losses due to disease, certain adverse weather events or loss conditions, including blizzards and wildfires, as determined by the Secretary.</w:t>
      </w:r>
    </w:p>
    <w:p w14:paraId="529F4547" w14:textId="669D8751" w:rsidR="00DA7A81" w:rsidRPr="003528C0" w:rsidRDefault="00242BAB" w:rsidP="00DA7A81">
      <w:pPr>
        <w:pStyle w:val="Default"/>
        <w:numPr>
          <w:ilvl w:val="0"/>
          <w:numId w:val="9"/>
        </w:numPr>
        <w:tabs>
          <w:tab w:val="left" w:pos="5680"/>
        </w:tabs>
        <w:rPr>
          <w:rFonts w:eastAsia="Times New Roman" w:cs="Times New Roman"/>
          <w:color w:val="auto"/>
        </w:rPr>
      </w:pPr>
      <w:hyperlink r:id="rId41" w:tgtFrame="_blank" w:history="1">
        <w:r w:rsidR="00DA7A81" w:rsidRPr="003528C0">
          <w:rPr>
            <w:rFonts w:eastAsia="Times New Roman" w:cs="Times New Roman"/>
            <w:color w:val="0000FF"/>
            <w:u w:val="single"/>
          </w:rPr>
          <w:t>Livestock Indemnity Program (LIP)</w:t>
        </w:r>
      </w:hyperlink>
      <w:r w:rsidR="00DA7A81" w:rsidRPr="003528C0">
        <w:rPr>
          <w:rFonts w:eastAsia="Times New Roman" w:cs="Times New Roman"/>
          <w:color w:val="0000FF"/>
        </w:rPr>
        <w:t> </w:t>
      </w:r>
      <w:r w:rsidR="004A39DA">
        <w:rPr>
          <w:rFonts w:eastAsia="Times New Roman" w:cs="Times New Roman"/>
          <w:color w:val="auto"/>
        </w:rPr>
        <w:t>– P</w:t>
      </w:r>
      <w:r w:rsidR="00DA7A81" w:rsidRPr="003528C0">
        <w:rPr>
          <w:rFonts w:eastAsia="Times New Roman" w:cs="Times New Roman"/>
          <w:color w:val="auto"/>
        </w:rPr>
        <w:t>rovides benefits to livestock owners and some contract growers for livestock deaths in excess of normal mortality caused by eligible loss conditions, including eligible adverse weather, eligible disease and attacks by animals reintroduced into the wild by the federal government or protected by federal law (including wolves and avian predators).</w:t>
      </w:r>
    </w:p>
    <w:p w14:paraId="125CD789" w14:textId="6D1612DD" w:rsidR="00DD134D" w:rsidRDefault="00242BAB" w:rsidP="005C612C">
      <w:pPr>
        <w:pStyle w:val="Default"/>
        <w:numPr>
          <w:ilvl w:val="0"/>
          <w:numId w:val="9"/>
        </w:numPr>
        <w:tabs>
          <w:tab w:val="left" w:pos="5680"/>
        </w:tabs>
        <w:rPr>
          <w:rFonts w:eastAsia="Times New Roman" w:cs="Times New Roman"/>
          <w:color w:val="auto"/>
        </w:rPr>
      </w:pPr>
      <w:hyperlink r:id="rId42" w:tgtFrame="_blank" w:history="1">
        <w:r w:rsidR="00DA7A81" w:rsidRPr="003528C0">
          <w:rPr>
            <w:rFonts w:eastAsia="Times New Roman" w:cs="Times New Roman"/>
            <w:color w:val="0000FF"/>
            <w:u w:val="single"/>
          </w:rPr>
          <w:t>Livestock Forage Disaster Program (LFP)</w:t>
        </w:r>
      </w:hyperlink>
      <w:r w:rsidR="004A39DA">
        <w:rPr>
          <w:rFonts w:eastAsia="Times New Roman" w:cs="Times New Roman"/>
          <w:color w:val="auto"/>
        </w:rPr>
        <w:t> - P</w:t>
      </w:r>
      <w:r w:rsidR="00DA7A81" w:rsidRPr="003528C0">
        <w:rPr>
          <w:rFonts w:eastAsia="Times New Roman" w:cs="Times New Roman"/>
          <w:color w:val="auto"/>
        </w:rPr>
        <w:t>rovides payments to eligible livestock owners and contract growers who have covered livestock and produce grazed forage crop acreage that has suffered a loss of grazed forage due to a qualifying drought during the normal grazing period for the county.</w:t>
      </w:r>
    </w:p>
    <w:p w14:paraId="02DEABB7" w14:textId="77777777" w:rsidR="00242BAB" w:rsidRPr="00242BAB" w:rsidRDefault="00242BAB" w:rsidP="00242BAB">
      <w:pPr>
        <w:pStyle w:val="Default"/>
        <w:tabs>
          <w:tab w:val="left" w:pos="5680"/>
        </w:tabs>
        <w:ind w:left="720"/>
        <w:rPr>
          <w:rFonts w:eastAsia="Times New Roman" w:cs="Times New Roman"/>
          <w:color w:val="auto"/>
        </w:rPr>
      </w:pPr>
    </w:p>
    <w:p w14:paraId="31318E4D" w14:textId="140CFE25" w:rsidR="00F46E43" w:rsidRDefault="00242BAB" w:rsidP="005C612C">
      <w:pPr>
        <w:pStyle w:val="Default"/>
        <w:rPr>
          <w:b/>
          <w:bCs/>
          <w:color w:val="1D3A44"/>
        </w:rPr>
      </w:pPr>
      <w:r>
        <w:rPr>
          <w:noProof/>
          <w:sz w:val="28"/>
          <w:szCs w:val="28"/>
        </w:rPr>
        <mc:AlternateContent>
          <mc:Choice Requires="wps">
            <w:drawing>
              <wp:anchor distT="0" distB="0" distL="114300" distR="114300" simplePos="0" relativeHeight="251661312" behindDoc="0" locked="0" layoutInCell="1" allowOverlap="1" wp14:anchorId="38A524E8" wp14:editId="438474BA">
                <wp:simplePos x="0" y="0"/>
                <wp:positionH relativeFrom="column">
                  <wp:posOffset>36830</wp:posOffset>
                </wp:positionH>
                <wp:positionV relativeFrom="paragraph">
                  <wp:posOffset>107950</wp:posOffset>
                </wp:positionV>
                <wp:extent cx="1197535" cy="331694"/>
                <wp:effectExtent l="12700" t="12700" r="9525" b="11430"/>
                <wp:wrapNone/>
                <wp:docPr id="5" name="Rectangle 5"/>
                <wp:cNvGraphicFramePr/>
                <a:graphic xmlns:a="http://schemas.openxmlformats.org/drawingml/2006/main">
                  <a:graphicData uri="http://schemas.microsoft.com/office/word/2010/wordprocessingShape">
                    <wps:wsp>
                      <wps:cNvSpPr/>
                      <wps:spPr>
                        <a:xfrm>
                          <a:off x="0" y="0"/>
                          <a:ext cx="1197535" cy="331694"/>
                        </a:xfrm>
                        <a:prstGeom prst="rect">
                          <a:avLst/>
                        </a:prstGeom>
                        <a:noFill/>
                        <a:ln w="19050">
                          <a:solidFill>
                            <a:srgbClr val="1D3A44"/>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565894" w14:textId="283AFADD" w:rsidR="00CC041C" w:rsidRPr="002247F8" w:rsidRDefault="00CC041C" w:rsidP="00CC041C">
                            <w:pP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8A524E8" id="Rectangle 5" o:spid="_x0000_s1026" style="position:absolute;margin-left:2.9pt;margin-top:8.5pt;width:94.3pt;height:26.1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" filled="f" strokecolor="#1d3a44" strokeweight="1.5pt">
                <v:textbox>
                  <w:txbxContent>
                    <w:p w14:paraId="30565894" w14:textId="283AFADD" w:rsidR="00CC041C" w:rsidRPr="002247F8" w:rsidRDefault="00CC041C" w:rsidP="00CC041C">
                      <w:pPr>
                        <w:rPr>
                          <w:b/>
                        </w:rPr>
                      </w:pPr>
                    </w:p>
                  </w:txbxContent>
                </v:textbox>
              </v:rect>
            </w:pict>
          </mc:Fallback>
        </mc:AlternateContent>
      </w:r>
    </w:p>
    <w:p w14:paraId="76248207" w14:textId="706E949F" w:rsidR="00CC041C" w:rsidRDefault="00CC041C" w:rsidP="005C612C">
      <w:pPr>
        <w:pStyle w:val="Default"/>
        <w:rPr>
          <w:b/>
          <w:bCs/>
        </w:rPr>
      </w:pPr>
      <w:r>
        <w:rPr>
          <w:b/>
          <w:bCs/>
          <w:color w:val="1D3A44"/>
        </w:rPr>
        <w:t xml:space="preserve">    </w:t>
      </w:r>
      <w:r w:rsidRPr="00CC041C">
        <w:rPr>
          <w:b/>
          <w:bCs/>
          <w:color w:val="1D3A44"/>
        </w:rPr>
        <w:t>FORESTRY</w:t>
      </w:r>
      <w:r w:rsidRPr="00CC041C">
        <w:rPr>
          <w:b/>
          <w:bCs/>
        </w:rPr>
        <w:t xml:space="preserve"> </w:t>
      </w:r>
    </w:p>
    <w:p w14:paraId="28A71280" w14:textId="54D83449" w:rsidR="00CC041C" w:rsidRPr="00CC041C" w:rsidRDefault="00CC041C" w:rsidP="005C612C">
      <w:pPr>
        <w:pStyle w:val="Default"/>
        <w:rPr>
          <w:b/>
          <w:bCs/>
        </w:rPr>
      </w:pPr>
    </w:p>
    <w:p w14:paraId="4B459A1B" w14:textId="5B933A7D" w:rsidR="00112B4B" w:rsidRPr="003528C0" w:rsidRDefault="00242BAB" w:rsidP="00AB305F">
      <w:pPr>
        <w:pStyle w:val="Default"/>
        <w:keepNext/>
        <w:rPr>
          <w:b/>
          <w:bCs/>
        </w:rPr>
      </w:pPr>
      <w:hyperlink r:id="rId43" w:history="1">
        <w:r w:rsidR="00112B4B" w:rsidRPr="003528C0">
          <w:rPr>
            <w:rStyle w:val="Hyperlink"/>
            <w:b/>
            <w:bCs/>
          </w:rPr>
          <w:t>Forest Legacy Program</w:t>
        </w:r>
      </w:hyperlink>
    </w:p>
    <w:p w14:paraId="0BD42C9B" w14:textId="05E74349" w:rsidR="00112B4B" w:rsidRPr="003528C0" w:rsidRDefault="00F55BC5" w:rsidP="00F55BC5">
      <w:pPr>
        <w:pStyle w:val="Default"/>
        <w:rPr>
          <w:bCs/>
        </w:rPr>
      </w:pPr>
      <w:r w:rsidRPr="003528C0">
        <w:rPr>
          <w:bCs/>
        </w:rPr>
        <w:t>Encourage</w:t>
      </w:r>
      <w:r w:rsidR="00AB305F">
        <w:rPr>
          <w:bCs/>
        </w:rPr>
        <w:t>s</w:t>
      </w:r>
      <w:r w:rsidRPr="003528C0">
        <w:rPr>
          <w:bCs/>
        </w:rPr>
        <w:t xml:space="preserve"> the protection of privately owned forest lands through conservation easements or land purchases. Protection of private forests through FLP maintains a multitude</w:t>
      </w:r>
      <w:r w:rsidR="00AB305F">
        <w:rPr>
          <w:bCs/>
        </w:rPr>
        <w:t xml:space="preserve"> of public benefits including: o</w:t>
      </w:r>
      <w:r w:rsidRPr="003528C0">
        <w:rPr>
          <w:bCs/>
        </w:rPr>
        <w:t>pportun</w:t>
      </w:r>
      <w:r w:rsidR="00AB305F">
        <w:rPr>
          <w:bCs/>
        </w:rPr>
        <w:t>ities to hunt, fish, and camp; c</w:t>
      </w:r>
      <w:r w:rsidRPr="003528C0">
        <w:rPr>
          <w:bCs/>
        </w:rPr>
        <w:t>lea</w:t>
      </w:r>
      <w:r w:rsidR="00AB305F">
        <w:rPr>
          <w:bCs/>
        </w:rPr>
        <w:t>n and abundant drinking water; h</w:t>
      </w:r>
      <w:r w:rsidRPr="003528C0">
        <w:rPr>
          <w:bCs/>
        </w:rPr>
        <w:t>abi</w:t>
      </w:r>
      <w:r w:rsidR="00AB305F">
        <w:rPr>
          <w:bCs/>
        </w:rPr>
        <w:t>tat for fish and wildlife; and t</w:t>
      </w:r>
      <w:r w:rsidRPr="003528C0">
        <w:rPr>
          <w:bCs/>
        </w:rPr>
        <w:t>imber, fuel wood, and other forest products.</w:t>
      </w:r>
    </w:p>
    <w:p w14:paraId="7CEF4E06" w14:textId="77777777" w:rsidR="0066367C" w:rsidRPr="0066367C" w:rsidRDefault="0066367C" w:rsidP="00F55BC5">
      <w:pPr>
        <w:pStyle w:val="Default"/>
        <w:rPr>
          <w:bCs/>
          <w:i/>
          <w:sz w:val="20"/>
          <w:szCs w:val="20"/>
        </w:rPr>
      </w:pPr>
    </w:p>
    <w:p w14:paraId="54EE0370" w14:textId="1AD87438" w:rsidR="00F55BC5" w:rsidRPr="0066367C" w:rsidRDefault="00F55BC5" w:rsidP="00F55BC5">
      <w:pPr>
        <w:pStyle w:val="Default"/>
        <w:rPr>
          <w:bCs/>
          <w:i/>
          <w:sz w:val="20"/>
          <w:szCs w:val="20"/>
        </w:rPr>
      </w:pPr>
      <w:r w:rsidRPr="0066367C">
        <w:rPr>
          <w:bCs/>
          <w:i/>
          <w:sz w:val="20"/>
          <w:szCs w:val="20"/>
        </w:rPr>
        <w:lastRenderedPageBreak/>
        <w:t xml:space="preserve">For state coordinator contact info, click </w:t>
      </w:r>
      <w:hyperlink r:id="rId44" w:history="1">
        <w:r w:rsidRPr="0066367C">
          <w:rPr>
            <w:rStyle w:val="Hyperlink"/>
            <w:bCs/>
            <w:i/>
            <w:sz w:val="20"/>
            <w:szCs w:val="20"/>
          </w:rPr>
          <w:t>here</w:t>
        </w:r>
      </w:hyperlink>
      <w:r w:rsidRPr="0066367C">
        <w:rPr>
          <w:bCs/>
          <w:i/>
          <w:sz w:val="20"/>
          <w:szCs w:val="20"/>
        </w:rPr>
        <w:t xml:space="preserve">. </w:t>
      </w:r>
    </w:p>
    <w:p w14:paraId="3355FF8F" w14:textId="0539D8BC" w:rsidR="00F55BC5" w:rsidRPr="003528C0" w:rsidRDefault="00F55BC5" w:rsidP="00F55BC5">
      <w:pPr>
        <w:pStyle w:val="Default"/>
        <w:rPr>
          <w:bCs/>
          <w:i/>
        </w:rPr>
      </w:pPr>
    </w:p>
    <w:p w14:paraId="173C583A" w14:textId="21523843" w:rsidR="00F55BC5" w:rsidRPr="003528C0" w:rsidRDefault="00242BAB" w:rsidP="00F55BC5">
      <w:pPr>
        <w:pStyle w:val="Default"/>
        <w:rPr>
          <w:b/>
          <w:bCs/>
        </w:rPr>
      </w:pPr>
      <w:hyperlink r:id="rId45" w:history="1">
        <w:r w:rsidR="00F55BC5" w:rsidRPr="003528C0">
          <w:rPr>
            <w:rStyle w:val="Hyperlink"/>
            <w:b/>
            <w:bCs/>
          </w:rPr>
          <w:t>Forest Stewardship Program</w:t>
        </w:r>
      </w:hyperlink>
    </w:p>
    <w:p w14:paraId="35644107" w14:textId="16D4837D" w:rsidR="00F55BC5" w:rsidRPr="003528C0" w:rsidRDefault="00F55BC5" w:rsidP="00F55BC5">
      <w:pPr>
        <w:pStyle w:val="Default"/>
        <w:rPr>
          <w:bCs/>
        </w:rPr>
      </w:pPr>
      <w:r w:rsidRPr="003528C0">
        <w:rPr>
          <w:bCs/>
        </w:rPr>
        <w:t xml:space="preserve">Provides assistance to owners of forest land where good stewardship, including agroforestry practices, will enhance and sustain multiple forest resources and contribute to healthy and resilient landscapes. </w:t>
      </w:r>
    </w:p>
    <w:p w14:paraId="75591243" w14:textId="77777777" w:rsidR="0066367C" w:rsidRDefault="0066367C" w:rsidP="002B0A77">
      <w:pPr>
        <w:pStyle w:val="Default"/>
        <w:tabs>
          <w:tab w:val="left" w:pos="5680"/>
        </w:tabs>
        <w:rPr>
          <w:bCs/>
          <w:i/>
        </w:rPr>
      </w:pPr>
    </w:p>
    <w:p w14:paraId="22DEC0C3" w14:textId="0391398A" w:rsidR="00F55BC5" w:rsidRPr="0066367C" w:rsidRDefault="00F55BC5" w:rsidP="002B0A77">
      <w:pPr>
        <w:pStyle w:val="Default"/>
        <w:tabs>
          <w:tab w:val="left" w:pos="5680"/>
        </w:tabs>
        <w:rPr>
          <w:bCs/>
          <w:i/>
          <w:sz w:val="20"/>
          <w:szCs w:val="20"/>
        </w:rPr>
      </w:pPr>
      <w:r w:rsidRPr="0066367C">
        <w:rPr>
          <w:bCs/>
          <w:i/>
          <w:sz w:val="20"/>
          <w:szCs w:val="20"/>
        </w:rPr>
        <w:t xml:space="preserve">For state coordinator contact info, click </w:t>
      </w:r>
      <w:hyperlink r:id="rId46" w:history="1">
        <w:r w:rsidRPr="0066367C">
          <w:rPr>
            <w:rStyle w:val="Hyperlink"/>
            <w:bCs/>
            <w:i/>
            <w:sz w:val="20"/>
            <w:szCs w:val="20"/>
          </w:rPr>
          <w:t>here</w:t>
        </w:r>
      </w:hyperlink>
      <w:r w:rsidRPr="0066367C">
        <w:rPr>
          <w:bCs/>
          <w:i/>
          <w:sz w:val="20"/>
          <w:szCs w:val="20"/>
        </w:rPr>
        <w:t xml:space="preserve">. </w:t>
      </w:r>
      <w:r w:rsidR="002B0A77" w:rsidRPr="0066367C">
        <w:rPr>
          <w:bCs/>
          <w:i/>
          <w:sz w:val="20"/>
          <w:szCs w:val="20"/>
        </w:rPr>
        <w:tab/>
      </w:r>
    </w:p>
    <w:p w14:paraId="296DB4F5" w14:textId="65FFE174" w:rsidR="002B0A77" w:rsidRPr="003528C0" w:rsidRDefault="002B0A77" w:rsidP="002B0A77">
      <w:pPr>
        <w:pStyle w:val="Default"/>
        <w:tabs>
          <w:tab w:val="left" w:pos="5680"/>
        </w:tabs>
        <w:rPr>
          <w:bCs/>
          <w:i/>
        </w:rPr>
      </w:pPr>
    </w:p>
    <w:p w14:paraId="2CE87BB4" w14:textId="77777777" w:rsidR="0066367C" w:rsidRPr="00CC041C" w:rsidRDefault="0066367C" w:rsidP="002B0A77">
      <w:pPr>
        <w:pStyle w:val="Default"/>
        <w:tabs>
          <w:tab w:val="left" w:pos="5680"/>
        </w:tabs>
        <w:rPr>
          <w:b/>
          <w:bCs/>
          <w:i/>
          <w:color w:val="1D3A44"/>
        </w:rPr>
      </w:pPr>
    </w:p>
    <w:p w14:paraId="2402E8C7" w14:textId="702A9043" w:rsidR="002B0A77" w:rsidRPr="00CC041C" w:rsidRDefault="00F46E43" w:rsidP="002B0A77">
      <w:pPr>
        <w:pStyle w:val="Default"/>
        <w:tabs>
          <w:tab w:val="left" w:pos="5680"/>
        </w:tabs>
        <w:rPr>
          <w:b/>
          <w:bCs/>
          <w:iCs/>
          <w:color w:val="1D3A44"/>
        </w:rPr>
      </w:pPr>
      <w:r>
        <w:rPr>
          <w:noProof/>
          <w:sz w:val="28"/>
          <w:szCs w:val="28"/>
        </w:rPr>
        <mc:AlternateContent>
          <mc:Choice Requires="wps">
            <w:drawing>
              <wp:anchor distT="0" distB="0" distL="114300" distR="114300" simplePos="0" relativeHeight="251663360" behindDoc="0" locked="0" layoutInCell="1" allowOverlap="1" wp14:anchorId="4F895723" wp14:editId="7734B43F">
                <wp:simplePos x="0" y="0"/>
                <wp:positionH relativeFrom="column">
                  <wp:posOffset>12700</wp:posOffset>
                </wp:positionH>
                <wp:positionV relativeFrom="paragraph">
                  <wp:posOffset>-63127</wp:posOffset>
                </wp:positionV>
                <wp:extent cx="1609912" cy="331694"/>
                <wp:effectExtent l="12700" t="12700" r="15875" b="11430"/>
                <wp:wrapNone/>
                <wp:docPr id="6" name="Rectangle 6"/>
                <wp:cNvGraphicFramePr/>
                <a:graphic xmlns:a="http://schemas.openxmlformats.org/drawingml/2006/main">
                  <a:graphicData uri="http://schemas.microsoft.com/office/word/2010/wordprocessingShape">
                    <wps:wsp>
                      <wps:cNvSpPr/>
                      <wps:spPr>
                        <a:xfrm>
                          <a:off x="0" y="0"/>
                          <a:ext cx="1609912" cy="331694"/>
                        </a:xfrm>
                        <a:prstGeom prst="rect">
                          <a:avLst/>
                        </a:prstGeom>
                        <a:noFill/>
                        <a:ln w="19050">
                          <a:solidFill>
                            <a:srgbClr val="1D3A4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5EE8725" id="Rectangle 6" o:spid="_x0000_s1026" style="position:absolute;margin-left:1pt;margin-top:-4.95pt;width:126.75pt;height:26.1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" filled="f" strokecolor="#1d3a44" strokeweight="1.5pt"/>
            </w:pict>
          </mc:Fallback>
        </mc:AlternateContent>
      </w:r>
      <w:r w:rsidR="00CC041C" w:rsidRPr="00CC041C">
        <w:rPr>
          <w:b/>
          <w:bCs/>
          <w:iCs/>
          <w:color w:val="1D3A44"/>
        </w:rPr>
        <w:t xml:space="preserve">  </w:t>
      </w:r>
      <w:r w:rsidR="00CC041C">
        <w:rPr>
          <w:b/>
          <w:bCs/>
          <w:iCs/>
          <w:color w:val="1D3A44"/>
        </w:rPr>
        <w:t xml:space="preserve"> </w:t>
      </w:r>
      <w:r w:rsidR="00CC041C" w:rsidRPr="00CC041C">
        <w:rPr>
          <w:b/>
          <w:bCs/>
          <w:iCs/>
          <w:color w:val="1D3A44"/>
        </w:rPr>
        <w:t>CONSERVATION</w:t>
      </w:r>
    </w:p>
    <w:p w14:paraId="5FBC7953" w14:textId="6ED0003E" w:rsidR="00CC041C" w:rsidRDefault="00CC041C" w:rsidP="002B0A77">
      <w:pPr>
        <w:pStyle w:val="Default"/>
      </w:pPr>
    </w:p>
    <w:p w14:paraId="44DA738E" w14:textId="77777777" w:rsidR="00AB305F" w:rsidRPr="003528C0" w:rsidRDefault="00242BAB" w:rsidP="00AB305F">
      <w:pPr>
        <w:pStyle w:val="Default"/>
        <w:rPr>
          <w:b/>
          <w:bCs/>
        </w:rPr>
      </w:pPr>
      <w:hyperlink r:id="rId47" w:history="1">
        <w:r w:rsidR="00AB305F" w:rsidRPr="003528C0">
          <w:rPr>
            <w:rStyle w:val="Hyperlink"/>
            <w:b/>
            <w:bCs/>
          </w:rPr>
          <w:t>Healthy Forests Reserve Program</w:t>
        </w:r>
      </w:hyperlink>
    </w:p>
    <w:p w14:paraId="0B8FE3DC" w14:textId="77777777" w:rsidR="00AB305F" w:rsidRPr="003528C0" w:rsidRDefault="00AB305F" w:rsidP="00AB305F">
      <w:pPr>
        <w:pStyle w:val="Default"/>
        <w:rPr>
          <w:bCs/>
        </w:rPr>
      </w:pPr>
      <w:r w:rsidRPr="003528C0">
        <w:rPr>
          <w:bCs/>
        </w:rPr>
        <w:t xml:space="preserve">Helps landowners restore, enhance and protect forestland resources on private lands through easements and financial assistance. HRFP aids the recovery of endangered and threatened species under the Endangered Species Act, improves plant and animal biodiversity and enhances carbon sequestration.  </w:t>
      </w:r>
    </w:p>
    <w:p w14:paraId="2A251729" w14:textId="77777777" w:rsidR="00AB305F" w:rsidRDefault="00AB305F" w:rsidP="00AB305F">
      <w:pPr>
        <w:pStyle w:val="Default"/>
        <w:rPr>
          <w:bCs/>
          <w:i/>
        </w:rPr>
      </w:pPr>
    </w:p>
    <w:p w14:paraId="6BF64820" w14:textId="77777777" w:rsidR="00AB305F" w:rsidRPr="0066367C" w:rsidRDefault="00AB305F" w:rsidP="00AB305F">
      <w:pPr>
        <w:pStyle w:val="Default"/>
        <w:rPr>
          <w:bCs/>
          <w:i/>
          <w:sz w:val="20"/>
          <w:szCs w:val="20"/>
        </w:rPr>
      </w:pPr>
      <w:r w:rsidRPr="0066367C">
        <w:rPr>
          <w:bCs/>
          <w:i/>
          <w:sz w:val="20"/>
          <w:szCs w:val="20"/>
        </w:rPr>
        <w:t xml:space="preserve">To view </w:t>
      </w:r>
      <w:r>
        <w:rPr>
          <w:bCs/>
          <w:i/>
          <w:sz w:val="20"/>
          <w:szCs w:val="20"/>
        </w:rPr>
        <w:t xml:space="preserve">the </w:t>
      </w:r>
      <w:r w:rsidRPr="0066367C">
        <w:rPr>
          <w:bCs/>
          <w:i/>
          <w:sz w:val="20"/>
          <w:szCs w:val="20"/>
        </w:rPr>
        <w:t xml:space="preserve">Fact Sheet, click </w:t>
      </w:r>
      <w:hyperlink r:id="rId48" w:history="1">
        <w:r w:rsidRPr="0066367C">
          <w:rPr>
            <w:rStyle w:val="Hyperlink"/>
            <w:bCs/>
            <w:i/>
            <w:sz w:val="20"/>
            <w:szCs w:val="20"/>
          </w:rPr>
          <w:t>here</w:t>
        </w:r>
      </w:hyperlink>
      <w:r w:rsidRPr="0066367C">
        <w:rPr>
          <w:bCs/>
          <w:i/>
          <w:sz w:val="20"/>
          <w:szCs w:val="20"/>
        </w:rPr>
        <w:t>.</w:t>
      </w:r>
    </w:p>
    <w:p w14:paraId="5F219940" w14:textId="77777777" w:rsidR="00AB305F" w:rsidRDefault="00AB305F" w:rsidP="002B0A77">
      <w:pPr>
        <w:pStyle w:val="Default"/>
      </w:pPr>
    </w:p>
    <w:p w14:paraId="74AAB01A" w14:textId="7337664E" w:rsidR="002B0A77" w:rsidRPr="003528C0" w:rsidRDefault="00242BAB" w:rsidP="002B0A77">
      <w:pPr>
        <w:pStyle w:val="Default"/>
        <w:rPr>
          <w:rFonts w:eastAsia="Times New Roman"/>
          <w:b/>
          <w:iCs/>
        </w:rPr>
      </w:pPr>
      <w:hyperlink r:id="rId49" w:history="1">
        <w:r w:rsidR="002B0A77" w:rsidRPr="003528C0">
          <w:rPr>
            <w:rStyle w:val="Hyperlink"/>
            <w:rFonts w:eastAsia="Times New Roman"/>
            <w:b/>
            <w:iCs/>
          </w:rPr>
          <w:t>Natural Resources Conservation Service Programs</w:t>
        </w:r>
      </w:hyperlink>
    </w:p>
    <w:p w14:paraId="5332B8A6" w14:textId="495BB980" w:rsidR="002B0A77" w:rsidRPr="003528C0" w:rsidRDefault="002B0A77" w:rsidP="002B0A77">
      <w:pPr>
        <w:pStyle w:val="Default"/>
        <w:rPr>
          <w:rFonts w:eastAsia="Times New Roman"/>
          <w:iCs/>
        </w:rPr>
      </w:pPr>
      <w:r w:rsidRPr="003528C0">
        <w:rPr>
          <w:rFonts w:eastAsia="Times New Roman"/>
          <w:iCs/>
        </w:rPr>
        <w:t xml:space="preserve">Offers eligible landowners and agricultural producers financial and technical assistance to help manage natural resources in a sustainable manner.  </w:t>
      </w:r>
      <w:r w:rsidR="00AB305F">
        <w:rPr>
          <w:rFonts w:eastAsia="Times New Roman"/>
          <w:iCs/>
        </w:rPr>
        <w:t xml:space="preserve">This includes providing </w:t>
      </w:r>
      <w:r w:rsidRPr="003528C0">
        <w:rPr>
          <w:rFonts w:eastAsia="Times New Roman"/>
          <w:iCs/>
        </w:rPr>
        <w:t>financial assistance to help plan and implement conservation practices that address natural resource concerns or opportunities to help save energy, improve soil, water, plant, air, animal and related resources on agricultural lands and non-industrial private forest land.</w:t>
      </w:r>
    </w:p>
    <w:p w14:paraId="5BE2A506" w14:textId="5612861F" w:rsidR="002B0A77" w:rsidRPr="003528C0" w:rsidRDefault="00242BAB" w:rsidP="002B0A77">
      <w:pPr>
        <w:pStyle w:val="Default"/>
        <w:numPr>
          <w:ilvl w:val="0"/>
          <w:numId w:val="5"/>
        </w:numPr>
        <w:rPr>
          <w:rFonts w:eastAsia="Times New Roman"/>
          <w:iCs/>
        </w:rPr>
      </w:pPr>
      <w:hyperlink r:id="rId50" w:history="1">
        <w:r w:rsidR="002B0A77" w:rsidRPr="003528C0">
          <w:rPr>
            <w:rStyle w:val="Hyperlink"/>
            <w:rFonts w:eastAsia="Times New Roman"/>
            <w:iCs/>
          </w:rPr>
          <w:t>Agricultural Management Assistance</w:t>
        </w:r>
      </w:hyperlink>
      <w:r w:rsidR="00AB305F">
        <w:rPr>
          <w:rFonts w:eastAsia="Times New Roman"/>
          <w:iCs/>
        </w:rPr>
        <w:t xml:space="preserve"> - H</w:t>
      </w:r>
      <w:r w:rsidR="002B0A77" w:rsidRPr="003528C0">
        <w:rPr>
          <w:rFonts w:eastAsia="Times New Roman"/>
          <w:iCs/>
        </w:rPr>
        <w:t xml:space="preserve">elps agricultural producers use conservation to manage risk and solve natural resource issues through natural resources conservation. NRCS administers the AMA </w:t>
      </w:r>
      <w:r w:rsidR="002B0A77" w:rsidRPr="003528C0">
        <w:rPr>
          <w:rFonts w:eastAsia="Times New Roman"/>
          <w:iCs/>
        </w:rPr>
        <w:lastRenderedPageBreak/>
        <w:t>conservation provisions while the Agricultural Marketing Service and the Risk Management Agency implement other provisions under AMA.</w:t>
      </w:r>
    </w:p>
    <w:p w14:paraId="20E1C686" w14:textId="7AB9F3ED" w:rsidR="002B0A77" w:rsidRPr="003528C0" w:rsidRDefault="00242BAB" w:rsidP="002B0A77">
      <w:pPr>
        <w:pStyle w:val="Default"/>
        <w:numPr>
          <w:ilvl w:val="0"/>
          <w:numId w:val="5"/>
        </w:numPr>
        <w:rPr>
          <w:rFonts w:eastAsia="Times New Roman"/>
          <w:iCs/>
        </w:rPr>
      </w:pPr>
      <w:hyperlink r:id="rId51" w:history="1">
        <w:r w:rsidR="002B0A77" w:rsidRPr="003528C0">
          <w:rPr>
            <w:rStyle w:val="Hyperlink"/>
            <w:rFonts w:eastAsia="Times New Roman"/>
            <w:iCs/>
          </w:rPr>
          <w:t>Conservation Stewardship Program</w:t>
        </w:r>
      </w:hyperlink>
      <w:r w:rsidR="00AB305F">
        <w:rPr>
          <w:rFonts w:eastAsia="Times New Roman"/>
          <w:iCs/>
        </w:rPr>
        <w:t xml:space="preserve"> – H</w:t>
      </w:r>
      <w:r w:rsidR="002B0A77" w:rsidRPr="003528C0">
        <w:rPr>
          <w:rFonts w:eastAsia="Times New Roman"/>
          <w:iCs/>
        </w:rPr>
        <w:t>elps agricultural producers maintain and improve their existing conservation systems and adopt additional conservation activities to address priority resources concerns. Participants earn CSP payments for conservation performance—the higher the performance, the higher the payment.</w:t>
      </w:r>
    </w:p>
    <w:p w14:paraId="1089D960" w14:textId="13F43B4A" w:rsidR="002B0A77" w:rsidRDefault="00242BAB" w:rsidP="002B0A77">
      <w:pPr>
        <w:pStyle w:val="Default"/>
        <w:numPr>
          <w:ilvl w:val="0"/>
          <w:numId w:val="5"/>
        </w:numPr>
        <w:rPr>
          <w:rFonts w:eastAsia="Times New Roman"/>
          <w:iCs/>
        </w:rPr>
      </w:pPr>
      <w:hyperlink r:id="rId52" w:history="1">
        <w:r w:rsidR="002B0A77" w:rsidRPr="003528C0">
          <w:rPr>
            <w:rStyle w:val="Hyperlink"/>
            <w:rFonts w:eastAsia="Times New Roman"/>
            <w:iCs/>
          </w:rPr>
          <w:t>Environmental Quality Incentives Program</w:t>
        </w:r>
      </w:hyperlink>
      <w:r w:rsidR="00AB305F">
        <w:rPr>
          <w:rFonts w:eastAsia="Times New Roman"/>
          <w:iCs/>
        </w:rPr>
        <w:t xml:space="preserve"> - P</w:t>
      </w:r>
      <w:r w:rsidR="002B0A77" w:rsidRPr="003528C0">
        <w:rPr>
          <w:rFonts w:eastAsia="Times New Roman"/>
          <w:iCs/>
        </w:rPr>
        <w:t>rovides financial and technical assistance to agricultural producers to address natural resource concerns and deliver environmental benefits such as improved water and air quality, conserved ground and surface water, increased soil health and reduced soil erosion and sedimentation, improved or created wildlife habitat, and mitigation against increasing weather volatility.</w:t>
      </w:r>
    </w:p>
    <w:p w14:paraId="1B93352A" w14:textId="77777777" w:rsidR="000D34FF" w:rsidRDefault="000D34FF" w:rsidP="000D34FF">
      <w:pPr>
        <w:pStyle w:val="Default"/>
        <w:ind w:left="720"/>
        <w:rPr>
          <w:rFonts w:eastAsia="Times New Roman"/>
          <w:iCs/>
        </w:rPr>
      </w:pPr>
    </w:p>
    <w:p w14:paraId="35B5726F" w14:textId="046EF8E1" w:rsidR="00013024" w:rsidRDefault="000A2370" w:rsidP="00013024">
      <w:pPr>
        <w:pStyle w:val="Default"/>
        <w:rPr>
          <w:rFonts w:eastAsia="Times New Roman"/>
          <w:iCs/>
        </w:rPr>
      </w:pPr>
      <w:r>
        <w:rPr>
          <w:noProof/>
          <w:sz w:val="28"/>
          <w:szCs w:val="28"/>
        </w:rPr>
        <mc:AlternateContent>
          <mc:Choice Requires="wps">
            <w:drawing>
              <wp:anchor distT="0" distB="0" distL="114300" distR="114300" simplePos="0" relativeHeight="251667456" behindDoc="0" locked="0" layoutInCell="1" allowOverlap="1" wp14:anchorId="09D04025" wp14:editId="6FC3ACB2">
                <wp:simplePos x="0" y="0"/>
                <wp:positionH relativeFrom="column">
                  <wp:posOffset>9526</wp:posOffset>
                </wp:positionH>
                <wp:positionV relativeFrom="paragraph">
                  <wp:posOffset>107950</wp:posOffset>
                </wp:positionV>
                <wp:extent cx="1066800" cy="331470"/>
                <wp:effectExtent l="0" t="0" r="19050" b="11430"/>
                <wp:wrapNone/>
                <wp:docPr id="4" name="Rectangle 4"/>
                <wp:cNvGraphicFramePr/>
                <a:graphic xmlns:a="http://schemas.openxmlformats.org/drawingml/2006/main">
                  <a:graphicData uri="http://schemas.microsoft.com/office/word/2010/wordprocessingShape">
                    <wps:wsp>
                      <wps:cNvSpPr/>
                      <wps:spPr>
                        <a:xfrm>
                          <a:off x="0" y="0"/>
                          <a:ext cx="1066800" cy="331470"/>
                        </a:xfrm>
                        <a:prstGeom prst="rect">
                          <a:avLst/>
                        </a:prstGeom>
                        <a:noFill/>
                        <a:ln w="19050">
                          <a:solidFill>
                            <a:srgbClr val="1D3A4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6CBA262" id="Rectangle 4" o:spid="_x0000_s1026" style="position:absolute;margin-left:.75pt;margin-top:8.5pt;width:84pt;height:26.1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" filled="f" strokecolor="#1d3a44" strokeweight="1.5pt"/>
            </w:pict>
          </mc:Fallback>
        </mc:AlternateContent>
      </w:r>
    </w:p>
    <w:p w14:paraId="28DB8D80" w14:textId="79D53C15" w:rsidR="000D34FF" w:rsidRPr="00CC041C" w:rsidRDefault="000D34FF" w:rsidP="000D34FF">
      <w:pPr>
        <w:pStyle w:val="Default"/>
        <w:tabs>
          <w:tab w:val="left" w:pos="5680"/>
        </w:tabs>
        <w:rPr>
          <w:b/>
          <w:bCs/>
          <w:iCs/>
          <w:color w:val="1D3A44"/>
        </w:rPr>
      </w:pPr>
      <w:r w:rsidRPr="00CC041C">
        <w:rPr>
          <w:b/>
          <w:bCs/>
          <w:iCs/>
          <w:color w:val="1D3A44"/>
        </w:rPr>
        <w:t xml:space="preserve">  </w:t>
      </w:r>
      <w:r>
        <w:rPr>
          <w:b/>
          <w:bCs/>
          <w:iCs/>
          <w:color w:val="1D3A44"/>
        </w:rPr>
        <w:t xml:space="preserve"> INTERIOR</w:t>
      </w:r>
    </w:p>
    <w:p w14:paraId="20B05C8F" w14:textId="77777777" w:rsidR="000D34FF" w:rsidRDefault="000D34FF" w:rsidP="00013024">
      <w:pPr>
        <w:pStyle w:val="Default"/>
        <w:rPr>
          <w:rFonts w:eastAsia="Times New Roman"/>
          <w:iCs/>
        </w:rPr>
      </w:pPr>
    </w:p>
    <w:p w14:paraId="5D674A91" w14:textId="79BC1A95" w:rsidR="007D35AE" w:rsidRPr="001D1AA1" w:rsidRDefault="00242BAB" w:rsidP="007D35AE">
      <w:pPr>
        <w:pStyle w:val="Default"/>
        <w:rPr>
          <w:rFonts w:eastAsia="Times New Roman"/>
          <w:b/>
          <w:iCs/>
        </w:rPr>
      </w:pPr>
      <w:hyperlink r:id="rId53" w:history="1">
        <w:proofErr w:type="spellStart"/>
        <w:r w:rsidR="007D35AE" w:rsidRPr="001D1AA1">
          <w:rPr>
            <w:rStyle w:val="Hyperlink"/>
            <w:rFonts w:eastAsia="Times New Roman"/>
            <w:b/>
            <w:iCs/>
          </w:rPr>
          <w:t>WaterSMART</w:t>
        </w:r>
        <w:proofErr w:type="spellEnd"/>
      </w:hyperlink>
    </w:p>
    <w:p w14:paraId="3364A693" w14:textId="5E17ED57" w:rsidR="007D35AE" w:rsidRDefault="007D35AE" w:rsidP="007D35AE">
      <w:pPr>
        <w:pStyle w:val="Default"/>
        <w:rPr>
          <w:rFonts w:eastAsia="Times New Roman"/>
          <w:iCs/>
        </w:rPr>
      </w:pPr>
      <w:r>
        <w:rPr>
          <w:rFonts w:eastAsia="Times New Roman"/>
          <w:iCs/>
        </w:rPr>
        <w:t xml:space="preserve">Through </w:t>
      </w:r>
      <w:proofErr w:type="spellStart"/>
      <w:r>
        <w:rPr>
          <w:rFonts w:eastAsia="Times New Roman"/>
          <w:iCs/>
        </w:rPr>
        <w:t>WaterSMART</w:t>
      </w:r>
      <w:proofErr w:type="spellEnd"/>
      <w:r>
        <w:rPr>
          <w:rFonts w:eastAsia="Times New Roman"/>
          <w:iCs/>
        </w:rPr>
        <w:t xml:space="preserve">, Reclamation will continue to work cooperatively with states, tribes, and local entities as they plan and implement actions to increase water supply through investments to modernize existing infrastructure and avoid potential water conflicts. </w:t>
      </w:r>
    </w:p>
    <w:p w14:paraId="56F91B17" w14:textId="2D911E31" w:rsidR="007D35AE" w:rsidRDefault="007D35AE" w:rsidP="007D35AE">
      <w:pPr>
        <w:pStyle w:val="Default"/>
        <w:rPr>
          <w:rFonts w:eastAsia="Times New Roman"/>
          <w:iCs/>
        </w:rPr>
      </w:pPr>
    </w:p>
    <w:p w14:paraId="334019AA" w14:textId="420AC000" w:rsidR="007D35AE" w:rsidRPr="001D1AA1" w:rsidRDefault="00242BAB" w:rsidP="000A2370">
      <w:pPr>
        <w:pStyle w:val="Default"/>
        <w:keepNext/>
        <w:rPr>
          <w:rFonts w:eastAsia="Times New Roman"/>
          <w:b/>
          <w:iCs/>
        </w:rPr>
      </w:pPr>
      <w:hyperlink r:id="rId54" w:history="1">
        <w:r w:rsidR="001D1AA1" w:rsidRPr="00FA3378">
          <w:rPr>
            <w:rStyle w:val="Hyperlink"/>
            <w:rFonts w:eastAsia="Times New Roman"/>
            <w:b/>
            <w:iCs/>
          </w:rPr>
          <w:t>Land and Water Conservation Fund</w:t>
        </w:r>
        <w:r w:rsidR="00060913" w:rsidRPr="00FA3378">
          <w:rPr>
            <w:rStyle w:val="Hyperlink"/>
            <w:rFonts w:eastAsia="Times New Roman"/>
            <w:b/>
            <w:iCs/>
          </w:rPr>
          <w:t xml:space="preserve"> </w:t>
        </w:r>
        <w:r w:rsidR="00FA3378">
          <w:rPr>
            <w:rStyle w:val="Hyperlink"/>
            <w:rFonts w:eastAsia="Times New Roman"/>
            <w:b/>
            <w:iCs/>
          </w:rPr>
          <w:t xml:space="preserve">(LWCF) </w:t>
        </w:r>
      </w:hyperlink>
    </w:p>
    <w:p w14:paraId="42D16868" w14:textId="51F9E68A" w:rsidR="001D1AA1" w:rsidRDefault="001D1AA1" w:rsidP="007D35AE">
      <w:pPr>
        <w:pStyle w:val="Default"/>
        <w:rPr>
          <w:rFonts w:eastAsia="Times New Roman"/>
          <w:iCs/>
        </w:rPr>
      </w:pPr>
      <w:r>
        <w:rPr>
          <w:rFonts w:eastAsia="Times New Roman"/>
          <w:iCs/>
        </w:rPr>
        <w:t>T</w:t>
      </w:r>
      <w:r w:rsidRPr="001D1AA1">
        <w:rPr>
          <w:rFonts w:eastAsia="Times New Roman"/>
          <w:iCs/>
        </w:rPr>
        <w:t>o fulfill a bipartisan commitment to safeguard natural areas, water resources</w:t>
      </w:r>
      <w:r w:rsidR="000D34FF">
        <w:rPr>
          <w:rFonts w:eastAsia="Times New Roman"/>
          <w:iCs/>
        </w:rPr>
        <w:t>,</w:t>
      </w:r>
      <w:r w:rsidRPr="001D1AA1">
        <w:rPr>
          <w:rFonts w:eastAsia="Times New Roman"/>
          <w:iCs/>
        </w:rPr>
        <w:t xml:space="preserve"> and cultural heritage, and to provide recreation opportunities to all Americans.</w:t>
      </w:r>
      <w:r w:rsidR="00FA3378" w:rsidRPr="00FA3378">
        <w:rPr>
          <w:rFonts w:ascii="Helvetica" w:hAnsi="Helvetica" w:cs="Calibri"/>
          <w:color w:val="444444"/>
          <w:sz w:val="22"/>
          <w:szCs w:val="22"/>
          <w:shd w:val="clear" w:color="auto" w:fill="FFFFFF"/>
        </w:rPr>
        <w:t xml:space="preserve"> </w:t>
      </w:r>
      <w:r w:rsidR="00FA3378" w:rsidRPr="00FA3378">
        <w:rPr>
          <w:rFonts w:eastAsia="Times New Roman"/>
          <w:iCs/>
        </w:rPr>
        <w:t>The LWCF program can be divided into the "</w:t>
      </w:r>
      <w:hyperlink r:id="rId55" w:history="1">
        <w:r w:rsidR="00FA3378" w:rsidRPr="00FA3378">
          <w:rPr>
            <w:rStyle w:val="Hyperlink"/>
            <w:rFonts w:eastAsia="Times New Roman"/>
            <w:b/>
            <w:bCs/>
            <w:iCs/>
          </w:rPr>
          <w:t>State Side</w:t>
        </w:r>
      </w:hyperlink>
      <w:r w:rsidR="00FA3378" w:rsidRPr="00FA3378">
        <w:rPr>
          <w:rFonts w:eastAsia="Times New Roman"/>
          <w:iCs/>
        </w:rPr>
        <w:t>" which provides grants to State and local governments, and the "</w:t>
      </w:r>
      <w:hyperlink r:id="rId56" w:history="1">
        <w:r w:rsidR="00FA3378" w:rsidRPr="00FA3378">
          <w:rPr>
            <w:rStyle w:val="Hyperlink"/>
            <w:rFonts w:eastAsia="Times New Roman"/>
            <w:b/>
            <w:bCs/>
            <w:iCs/>
          </w:rPr>
          <w:t>Federal Side</w:t>
        </w:r>
      </w:hyperlink>
      <w:r w:rsidR="00FA3378" w:rsidRPr="00FA3378">
        <w:rPr>
          <w:rFonts w:eastAsia="Times New Roman"/>
          <w:iCs/>
        </w:rPr>
        <w:t xml:space="preserve">" </w:t>
      </w:r>
      <w:r w:rsidR="00FA3378" w:rsidRPr="00FA3378">
        <w:rPr>
          <w:rFonts w:eastAsia="Times New Roman"/>
          <w:iCs/>
        </w:rPr>
        <w:lastRenderedPageBreak/>
        <w:t>which is used to acquire lands, waters, and interests therein necessary to achieve the natural, cultural, wildlife, and recreation management objectives of federal land management agencies.</w:t>
      </w:r>
      <w:r w:rsidR="00FA3378">
        <w:rPr>
          <w:rFonts w:eastAsia="Times New Roman"/>
          <w:iCs/>
        </w:rPr>
        <w:t xml:space="preserve"> The State Side funding in New Mexico is administered by the New Mexico Energy, Minerals and Natural Resources Department (EMNRD)</w:t>
      </w:r>
    </w:p>
    <w:p w14:paraId="338F8477" w14:textId="77777777" w:rsidR="0066367C" w:rsidRDefault="0066367C" w:rsidP="00F46E43">
      <w:pPr>
        <w:pStyle w:val="Default"/>
        <w:rPr>
          <w:rFonts w:eastAsia="Times New Roman"/>
          <w:i/>
          <w:iCs/>
        </w:rPr>
      </w:pPr>
    </w:p>
    <w:p w14:paraId="07775A40" w14:textId="14DA2EEC" w:rsidR="007D35AE" w:rsidRDefault="001D1AA1" w:rsidP="00F46E43">
      <w:pPr>
        <w:pStyle w:val="Default"/>
        <w:rPr>
          <w:rFonts w:eastAsia="Times New Roman"/>
          <w:i/>
          <w:iCs/>
          <w:sz w:val="20"/>
          <w:szCs w:val="20"/>
        </w:rPr>
      </w:pPr>
      <w:r w:rsidRPr="0066367C">
        <w:rPr>
          <w:rFonts w:eastAsia="Times New Roman"/>
          <w:i/>
          <w:iCs/>
          <w:sz w:val="20"/>
          <w:szCs w:val="20"/>
        </w:rPr>
        <w:t>To view</w:t>
      </w:r>
      <w:r w:rsidR="00FA3378">
        <w:rPr>
          <w:rFonts w:eastAsia="Times New Roman"/>
          <w:i/>
          <w:iCs/>
          <w:sz w:val="20"/>
          <w:szCs w:val="20"/>
        </w:rPr>
        <w:t xml:space="preserve"> LWCF</w:t>
      </w:r>
      <w:r w:rsidRPr="0066367C">
        <w:rPr>
          <w:rFonts w:eastAsia="Times New Roman"/>
          <w:i/>
          <w:iCs/>
          <w:sz w:val="20"/>
          <w:szCs w:val="20"/>
        </w:rPr>
        <w:t xml:space="preserve"> grant programs, click </w:t>
      </w:r>
      <w:hyperlink r:id="rId57" w:history="1">
        <w:r w:rsidRPr="0066367C">
          <w:rPr>
            <w:rStyle w:val="Hyperlink"/>
            <w:rFonts w:eastAsia="Times New Roman"/>
            <w:i/>
            <w:iCs/>
            <w:sz w:val="20"/>
            <w:szCs w:val="20"/>
          </w:rPr>
          <w:t>here</w:t>
        </w:r>
      </w:hyperlink>
      <w:r w:rsidRPr="0066367C">
        <w:rPr>
          <w:rFonts w:eastAsia="Times New Roman"/>
          <w:i/>
          <w:iCs/>
          <w:sz w:val="20"/>
          <w:szCs w:val="20"/>
        </w:rPr>
        <w:t xml:space="preserve">. </w:t>
      </w:r>
    </w:p>
    <w:p w14:paraId="1146CACF" w14:textId="50735C2F" w:rsidR="00FA3378" w:rsidRDefault="00FA3378" w:rsidP="00F46E43">
      <w:pPr>
        <w:pStyle w:val="Default"/>
        <w:rPr>
          <w:rFonts w:eastAsia="Times New Roman"/>
          <w:i/>
          <w:iCs/>
          <w:sz w:val="20"/>
          <w:szCs w:val="20"/>
        </w:rPr>
      </w:pPr>
      <w:r>
        <w:rPr>
          <w:rFonts w:eastAsia="Times New Roman"/>
          <w:i/>
          <w:iCs/>
          <w:sz w:val="20"/>
          <w:szCs w:val="20"/>
        </w:rPr>
        <w:t xml:space="preserve">For more information from EMNRD, click </w:t>
      </w:r>
      <w:hyperlink r:id="rId58" w:history="1">
        <w:r w:rsidRPr="00FA3378">
          <w:rPr>
            <w:rStyle w:val="Hyperlink"/>
            <w:rFonts w:eastAsia="Times New Roman"/>
            <w:i/>
            <w:iCs/>
            <w:sz w:val="20"/>
            <w:szCs w:val="20"/>
          </w:rPr>
          <w:t>here</w:t>
        </w:r>
      </w:hyperlink>
      <w:r>
        <w:rPr>
          <w:rFonts w:eastAsia="Times New Roman"/>
          <w:i/>
          <w:iCs/>
          <w:sz w:val="20"/>
          <w:szCs w:val="20"/>
        </w:rPr>
        <w:t xml:space="preserve">. </w:t>
      </w:r>
    </w:p>
    <w:p w14:paraId="44B46E8F" w14:textId="08E8AE58" w:rsidR="00E16956" w:rsidRDefault="00E16956" w:rsidP="00F46E43">
      <w:pPr>
        <w:pStyle w:val="Default"/>
        <w:rPr>
          <w:rFonts w:eastAsia="Times New Roman"/>
          <w:i/>
          <w:iCs/>
          <w:sz w:val="20"/>
          <w:szCs w:val="20"/>
        </w:rPr>
      </w:pPr>
    </w:p>
    <w:p w14:paraId="36FD62A0" w14:textId="4DA57339" w:rsidR="00E16956" w:rsidRDefault="00242BAB" w:rsidP="00E16956">
      <w:pPr>
        <w:pStyle w:val="Default"/>
        <w:rPr>
          <w:rFonts w:eastAsia="Times New Roman"/>
          <w:b/>
          <w:iCs/>
          <w:szCs w:val="20"/>
        </w:rPr>
      </w:pPr>
      <w:hyperlink r:id="rId59" w:history="1">
        <w:r w:rsidR="00E16956" w:rsidRPr="00E16956">
          <w:rPr>
            <w:rStyle w:val="Hyperlink"/>
            <w:rFonts w:eastAsia="Times New Roman"/>
            <w:b/>
            <w:iCs/>
            <w:szCs w:val="20"/>
          </w:rPr>
          <w:t>Historic Preservation Fund</w:t>
        </w:r>
      </w:hyperlink>
    </w:p>
    <w:p w14:paraId="5F421FDB" w14:textId="199DA82C" w:rsidR="00E16956" w:rsidRDefault="00E16956" w:rsidP="00E16956">
      <w:pPr>
        <w:pStyle w:val="Default"/>
        <w:rPr>
          <w:rFonts w:eastAsia="Times New Roman"/>
          <w:iCs/>
          <w:szCs w:val="20"/>
        </w:rPr>
      </w:pPr>
      <w:r>
        <w:rPr>
          <w:rFonts w:eastAsia="Times New Roman"/>
          <w:iCs/>
          <w:szCs w:val="20"/>
        </w:rPr>
        <w:t>T</w:t>
      </w:r>
      <w:r w:rsidRPr="00E16956">
        <w:rPr>
          <w:rFonts w:eastAsia="Times New Roman"/>
          <w:iCs/>
          <w:szCs w:val="20"/>
        </w:rPr>
        <w:t xml:space="preserve">he Historic Preservation Fund (HPF) was established in 1977 to provide financial assistance to, originally, states, to carry out activities related to preservation. Awards from the HPF are made to States, Tribes, Territories, local governments, and non-profits. </w:t>
      </w:r>
      <w:r w:rsidR="004267A9">
        <w:rPr>
          <w:rFonts w:eastAsia="Times New Roman"/>
          <w:iCs/>
          <w:szCs w:val="20"/>
        </w:rPr>
        <w:t xml:space="preserve">This program is administered through the </w:t>
      </w:r>
      <w:r w:rsidR="004267A9" w:rsidRPr="004267A9">
        <w:rPr>
          <w:rFonts w:eastAsia="Times New Roman"/>
          <w:iCs/>
          <w:szCs w:val="20"/>
        </w:rPr>
        <w:t>New Mexico State Historic Preservation</w:t>
      </w:r>
      <w:r w:rsidR="004267A9">
        <w:rPr>
          <w:rFonts w:eastAsia="Times New Roman"/>
          <w:iCs/>
          <w:szCs w:val="20"/>
        </w:rPr>
        <w:t xml:space="preserve"> Division. </w:t>
      </w:r>
    </w:p>
    <w:p w14:paraId="5049618C" w14:textId="2A30263B" w:rsidR="004267A9" w:rsidRDefault="004267A9" w:rsidP="00E16956">
      <w:pPr>
        <w:pStyle w:val="Default"/>
        <w:rPr>
          <w:rFonts w:eastAsia="Times New Roman"/>
          <w:iCs/>
          <w:szCs w:val="20"/>
        </w:rPr>
      </w:pPr>
    </w:p>
    <w:p w14:paraId="14376E44" w14:textId="27091FAC" w:rsidR="004267A9" w:rsidRPr="004267A9" w:rsidRDefault="004267A9" w:rsidP="00E16956">
      <w:pPr>
        <w:pStyle w:val="Default"/>
        <w:rPr>
          <w:rFonts w:eastAsia="Times New Roman"/>
          <w:i/>
          <w:iCs/>
          <w:sz w:val="20"/>
          <w:szCs w:val="20"/>
        </w:rPr>
      </w:pPr>
      <w:r w:rsidRPr="004267A9">
        <w:rPr>
          <w:rFonts w:eastAsia="Times New Roman"/>
          <w:i/>
          <w:iCs/>
          <w:sz w:val="20"/>
          <w:szCs w:val="20"/>
        </w:rPr>
        <w:t xml:space="preserve">For more information on New Mexico HPF grants, click </w:t>
      </w:r>
      <w:hyperlink r:id="rId60" w:history="1">
        <w:r w:rsidRPr="004267A9">
          <w:rPr>
            <w:rStyle w:val="Hyperlink"/>
            <w:rFonts w:eastAsia="Times New Roman"/>
            <w:i/>
            <w:iCs/>
            <w:sz w:val="20"/>
            <w:szCs w:val="20"/>
          </w:rPr>
          <w:t>here</w:t>
        </w:r>
      </w:hyperlink>
      <w:r w:rsidRPr="004267A9">
        <w:rPr>
          <w:rFonts w:eastAsia="Times New Roman"/>
          <w:i/>
          <w:iCs/>
          <w:sz w:val="20"/>
          <w:szCs w:val="20"/>
        </w:rPr>
        <w:t>.</w:t>
      </w:r>
    </w:p>
    <w:p w14:paraId="48E328EA" w14:textId="77777777" w:rsidR="00E16956" w:rsidRPr="00E16956" w:rsidRDefault="00E16956" w:rsidP="00E16956">
      <w:pPr>
        <w:pStyle w:val="Default"/>
        <w:rPr>
          <w:rFonts w:eastAsia="Times New Roman"/>
          <w:b/>
          <w:iCs/>
          <w:szCs w:val="20"/>
        </w:rPr>
      </w:pPr>
    </w:p>
    <w:p w14:paraId="46317E3E" w14:textId="3BBE1E8A" w:rsidR="00E16956" w:rsidRDefault="00242BAB" w:rsidP="00F46E43">
      <w:pPr>
        <w:pStyle w:val="Default"/>
        <w:rPr>
          <w:rFonts w:eastAsia="Times New Roman"/>
          <w:b/>
          <w:iCs/>
          <w:szCs w:val="20"/>
        </w:rPr>
      </w:pPr>
      <w:hyperlink r:id="rId61" w:history="1">
        <w:r w:rsidR="00E16956" w:rsidRPr="00E16956">
          <w:rPr>
            <w:rStyle w:val="Hyperlink"/>
            <w:rFonts w:eastAsia="Times New Roman"/>
            <w:b/>
            <w:iCs/>
            <w:szCs w:val="20"/>
          </w:rPr>
          <w:t>Save America’s Treasures Grants</w:t>
        </w:r>
      </w:hyperlink>
      <w:r w:rsidR="00E16956" w:rsidRPr="00E16956">
        <w:rPr>
          <w:rFonts w:eastAsia="Times New Roman"/>
          <w:b/>
          <w:iCs/>
          <w:szCs w:val="20"/>
        </w:rPr>
        <w:t xml:space="preserve"> </w:t>
      </w:r>
    </w:p>
    <w:p w14:paraId="07A66283" w14:textId="4AC5CB80" w:rsidR="00E16956" w:rsidRPr="00E16956" w:rsidRDefault="00E16956" w:rsidP="00F46E43">
      <w:pPr>
        <w:pStyle w:val="Default"/>
        <w:rPr>
          <w:rFonts w:eastAsia="Times New Roman"/>
          <w:iCs/>
          <w:szCs w:val="20"/>
        </w:rPr>
      </w:pPr>
      <w:r w:rsidRPr="00E16956">
        <w:rPr>
          <w:rFonts w:eastAsia="Times New Roman"/>
          <w:iCs/>
          <w:szCs w:val="20"/>
        </w:rPr>
        <w:t>The National Park Service administers Save America's Treasures grants in partnership with the National Endowment for the Arts, the National Endowment for the Humanities, and the Institute of Museum and Library Services.</w:t>
      </w:r>
      <w:r>
        <w:rPr>
          <w:rFonts w:eastAsia="Times New Roman"/>
          <w:iCs/>
          <w:szCs w:val="20"/>
        </w:rPr>
        <w:t xml:space="preserve"> </w:t>
      </w:r>
      <w:r w:rsidRPr="00E16956">
        <w:rPr>
          <w:rFonts w:eastAsia="Times New Roman"/>
          <w:iCs/>
          <w:szCs w:val="20"/>
        </w:rPr>
        <w:t xml:space="preserve">Funded projects, selected from 4,000-plus applications requesting $1.5 billion, represent nationally significant historic properties and collections that convey our nation's rich heritage to future generations. </w:t>
      </w:r>
    </w:p>
    <w:p w14:paraId="0F0BE073" w14:textId="211CD2A8" w:rsidR="005F679C" w:rsidRDefault="005F679C" w:rsidP="00F46E43">
      <w:pPr>
        <w:pStyle w:val="Default"/>
        <w:rPr>
          <w:rFonts w:eastAsia="Times New Roman"/>
          <w:i/>
          <w:iCs/>
          <w:sz w:val="20"/>
          <w:szCs w:val="20"/>
        </w:rPr>
      </w:pPr>
    </w:p>
    <w:p w14:paraId="69CA32BF" w14:textId="2A2A4665" w:rsidR="00E16956" w:rsidRDefault="00E16956" w:rsidP="00F46E43">
      <w:pPr>
        <w:pStyle w:val="Default"/>
        <w:rPr>
          <w:rFonts w:eastAsia="Times New Roman"/>
          <w:i/>
          <w:iCs/>
          <w:sz w:val="20"/>
          <w:szCs w:val="20"/>
        </w:rPr>
      </w:pPr>
      <w:r>
        <w:rPr>
          <w:rFonts w:eastAsia="Times New Roman"/>
          <w:i/>
          <w:iCs/>
          <w:sz w:val="20"/>
          <w:szCs w:val="20"/>
        </w:rPr>
        <w:t xml:space="preserve">To view past awards, click </w:t>
      </w:r>
      <w:hyperlink r:id="rId62" w:history="1">
        <w:r w:rsidRPr="00E16956">
          <w:rPr>
            <w:rStyle w:val="Hyperlink"/>
            <w:rFonts w:eastAsia="Times New Roman"/>
            <w:i/>
            <w:iCs/>
            <w:sz w:val="20"/>
            <w:szCs w:val="20"/>
          </w:rPr>
          <w:t>here</w:t>
        </w:r>
      </w:hyperlink>
      <w:r>
        <w:rPr>
          <w:rFonts w:eastAsia="Times New Roman"/>
          <w:i/>
          <w:iCs/>
          <w:sz w:val="20"/>
          <w:szCs w:val="20"/>
        </w:rPr>
        <w:t xml:space="preserve">. </w:t>
      </w:r>
    </w:p>
    <w:p w14:paraId="32DB6596" w14:textId="2410DBAF" w:rsidR="00E16956" w:rsidRDefault="00E16956" w:rsidP="00F46E43">
      <w:pPr>
        <w:pStyle w:val="Default"/>
        <w:rPr>
          <w:rFonts w:eastAsia="Times New Roman"/>
          <w:i/>
          <w:iCs/>
          <w:sz w:val="20"/>
          <w:szCs w:val="20"/>
        </w:rPr>
      </w:pPr>
      <w:r>
        <w:rPr>
          <w:rFonts w:eastAsia="Times New Roman"/>
          <w:i/>
          <w:iCs/>
          <w:sz w:val="20"/>
          <w:szCs w:val="20"/>
        </w:rPr>
        <w:t xml:space="preserve">For a list of FAQs, click </w:t>
      </w:r>
      <w:hyperlink r:id="rId63" w:history="1">
        <w:r w:rsidRPr="00E16956">
          <w:rPr>
            <w:rStyle w:val="Hyperlink"/>
            <w:rFonts w:eastAsia="Times New Roman"/>
            <w:i/>
            <w:iCs/>
            <w:sz w:val="20"/>
            <w:szCs w:val="20"/>
          </w:rPr>
          <w:t>here</w:t>
        </w:r>
      </w:hyperlink>
      <w:r>
        <w:rPr>
          <w:rFonts w:eastAsia="Times New Roman"/>
          <w:i/>
          <w:iCs/>
          <w:sz w:val="20"/>
          <w:szCs w:val="20"/>
        </w:rPr>
        <w:t xml:space="preserve">. </w:t>
      </w:r>
    </w:p>
    <w:p w14:paraId="35C88604" w14:textId="68CA1F31" w:rsidR="004267A9" w:rsidRDefault="004267A9" w:rsidP="00F46E43">
      <w:pPr>
        <w:pStyle w:val="Default"/>
        <w:rPr>
          <w:rFonts w:eastAsia="Times New Roman"/>
          <w:i/>
          <w:iCs/>
          <w:sz w:val="20"/>
          <w:szCs w:val="20"/>
        </w:rPr>
      </w:pPr>
    </w:p>
    <w:p w14:paraId="2D1B8F8A" w14:textId="2FDD8BCF" w:rsidR="004267A9" w:rsidRDefault="00242BAB" w:rsidP="00F46E43">
      <w:pPr>
        <w:pStyle w:val="Default"/>
        <w:rPr>
          <w:rFonts w:eastAsia="Times New Roman"/>
          <w:b/>
          <w:iCs/>
          <w:szCs w:val="20"/>
        </w:rPr>
      </w:pPr>
      <w:hyperlink r:id="rId64" w:history="1">
        <w:r w:rsidR="004267A9" w:rsidRPr="004267A9">
          <w:rPr>
            <w:rStyle w:val="Hyperlink"/>
            <w:rFonts w:eastAsia="Times New Roman"/>
            <w:b/>
            <w:iCs/>
            <w:szCs w:val="20"/>
          </w:rPr>
          <w:t>Paul Bruhn Historic Revitalization Grants Program</w:t>
        </w:r>
      </w:hyperlink>
    </w:p>
    <w:p w14:paraId="6149635B" w14:textId="6B31E962" w:rsidR="004267A9" w:rsidRPr="004267A9" w:rsidRDefault="004267A9" w:rsidP="00F46E43">
      <w:pPr>
        <w:pStyle w:val="Default"/>
        <w:rPr>
          <w:rFonts w:eastAsia="Times New Roman"/>
          <w:iCs/>
          <w:szCs w:val="20"/>
        </w:rPr>
      </w:pPr>
      <w:r w:rsidRPr="004267A9">
        <w:rPr>
          <w:rFonts w:eastAsia="Times New Roman"/>
          <w:iCs/>
          <w:szCs w:val="20"/>
        </w:rPr>
        <w:lastRenderedPageBreak/>
        <w:t>The Paul Bruhn Historic Revitalization Grants Program is a new Historic Preservation Fund grant program created in fiscal year 2018. The Paul Bruhn Historic Revitalization Grants Program, formerly the Historic Revitalization Sub</w:t>
      </w:r>
      <w:r>
        <w:rPr>
          <w:rFonts w:eastAsia="Times New Roman"/>
          <w:iCs/>
          <w:szCs w:val="20"/>
        </w:rPr>
        <w:t>-</w:t>
      </w:r>
      <w:r w:rsidRPr="004267A9">
        <w:rPr>
          <w:rFonts w:eastAsia="Times New Roman"/>
          <w:iCs/>
          <w:szCs w:val="20"/>
        </w:rPr>
        <w:t>grant Program, supports sub</w:t>
      </w:r>
      <w:r>
        <w:rPr>
          <w:rFonts w:eastAsia="Times New Roman"/>
          <w:iCs/>
          <w:szCs w:val="20"/>
        </w:rPr>
        <w:t>-</w:t>
      </w:r>
      <w:r w:rsidRPr="004267A9">
        <w:rPr>
          <w:rFonts w:eastAsia="Times New Roman"/>
          <w:iCs/>
          <w:szCs w:val="20"/>
        </w:rPr>
        <w:t>grant programs that enable the rehabilitation and protection of historic properties to foster economic development of rural communities.</w:t>
      </w:r>
      <w:r>
        <w:rPr>
          <w:rFonts w:eastAsia="Times New Roman"/>
          <w:iCs/>
          <w:szCs w:val="20"/>
        </w:rPr>
        <w:t xml:space="preserve"> </w:t>
      </w:r>
      <w:r w:rsidRPr="004267A9">
        <w:rPr>
          <w:rFonts w:eastAsia="Times New Roman"/>
          <w:iCs/>
          <w:szCs w:val="20"/>
        </w:rPr>
        <w:t>States, Tribes, Certified Local Governments, and non-profits can apply for funding that will in turn be sub</w:t>
      </w:r>
      <w:r>
        <w:rPr>
          <w:rFonts w:eastAsia="Times New Roman"/>
          <w:iCs/>
          <w:szCs w:val="20"/>
        </w:rPr>
        <w:t>-</w:t>
      </w:r>
      <w:r w:rsidRPr="004267A9">
        <w:rPr>
          <w:rFonts w:eastAsia="Times New Roman"/>
          <w:iCs/>
          <w:szCs w:val="20"/>
        </w:rPr>
        <w:t>granted to rural communities in their jurisdictions.</w:t>
      </w:r>
    </w:p>
    <w:p w14:paraId="2F89CA37" w14:textId="541F7C84" w:rsidR="004267A9" w:rsidRDefault="004267A9" w:rsidP="00F46E43">
      <w:pPr>
        <w:pStyle w:val="Default"/>
        <w:rPr>
          <w:rFonts w:eastAsia="Times New Roman"/>
          <w:b/>
          <w:iCs/>
          <w:szCs w:val="20"/>
        </w:rPr>
      </w:pPr>
    </w:p>
    <w:p w14:paraId="65BD6A61" w14:textId="61E60130" w:rsidR="004267A9" w:rsidRDefault="004267A9" w:rsidP="00F46E43">
      <w:pPr>
        <w:pStyle w:val="Default"/>
        <w:rPr>
          <w:rFonts w:eastAsia="Times New Roman"/>
          <w:i/>
          <w:iCs/>
          <w:sz w:val="20"/>
          <w:szCs w:val="20"/>
        </w:rPr>
      </w:pPr>
      <w:r>
        <w:rPr>
          <w:rFonts w:eastAsia="Times New Roman"/>
          <w:i/>
          <w:iCs/>
          <w:sz w:val="20"/>
          <w:szCs w:val="20"/>
        </w:rPr>
        <w:t xml:space="preserve">For application information, click </w:t>
      </w:r>
      <w:hyperlink r:id="rId65" w:history="1">
        <w:r w:rsidRPr="004267A9">
          <w:rPr>
            <w:rStyle w:val="Hyperlink"/>
            <w:rFonts w:eastAsia="Times New Roman"/>
            <w:i/>
            <w:iCs/>
            <w:sz w:val="20"/>
            <w:szCs w:val="20"/>
          </w:rPr>
          <w:t>here</w:t>
        </w:r>
      </w:hyperlink>
      <w:r>
        <w:rPr>
          <w:rFonts w:eastAsia="Times New Roman"/>
          <w:i/>
          <w:iCs/>
          <w:sz w:val="20"/>
          <w:szCs w:val="20"/>
        </w:rPr>
        <w:t>.</w:t>
      </w:r>
    </w:p>
    <w:p w14:paraId="67746914" w14:textId="6DA5A7FA" w:rsidR="004267A9" w:rsidRDefault="004267A9" w:rsidP="00F46E43">
      <w:pPr>
        <w:pStyle w:val="Default"/>
        <w:rPr>
          <w:rFonts w:eastAsia="Times New Roman"/>
          <w:i/>
          <w:iCs/>
          <w:sz w:val="20"/>
          <w:szCs w:val="20"/>
        </w:rPr>
      </w:pPr>
      <w:r w:rsidRPr="004267A9">
        <w:rPr>
          <w:rFonts w:eastAsia="Times New Roman"/>
          <w:i/>
          <w:iCs/>
          <w:sz w:val="20"/>
          <w:szCs w:val="20"/>
        </w:rPr>
        <w:t xml:space="preserve">For a list of FAQs, click </w:t>
      </w:r>
      <w:hyperlink r:id="rId66" w:history="1">
        <w:r w:rsidRPr="004267A9">
          <w:rPr>
            <w:rStyle w:val="Hyperlink"/>
            <w:rFonts w:eastAsia="Times New Roman"/>
            <w:i/>
            <w:iCs/>
            <w:sz w:val="20"/>
            <w:szCs w:val="20"/>
          </w:rPr>
          <w:t>here</w:t>
        </w:r>
      </w:hyperlink>
      <w:r w:rsidRPr="004267A9">
        <w:rPr>
          <w:rFonts w:eastAsia="Times New Roman"/>
          <w:i/>
          <w:iCs/>
          <w:sz w:val="20"/>
          <w:szCs w:val="20"/>
        </w:rPr>
        <w:t xml:space="preserve">. </w:t>
      </w:r>
    </w:p>
    <w:p w14:paraId="072A0780" w14:textId="726E7FB4" w:rsidR="002D28B2" w:rsidRDefault="002D28B2" w:rsidP="00F46E43">
      <w:pPr>
        <w:pStyle w:val="Default"/>
        <w:rPr>
          <w:rFonts w:eastAsia="Times New Roman"/>
          <w:i/>
          <w:iCs/>
          <w:sz w:val="20"/>
          <w:szCs w:val="20"/>
        </w:rPr>
      </w:pPr>
    </w:p>
    <w:p w14:paraId="1426242A" w14:textId="7F6C5892" w:rsidR="002D28B2" w:rsidRDefault="00242BAB" w:rsidP="00F46E43">
      <w:pPr>
        <w:pStyle w:val="Default"/>
        <w:rPr>
          <w:rFonts w:eastAsia="Times New Roman"/>
          <w:b/>
          <w:iCs/>
          <w:szCs w:val="20"/>
        </w:rPr>
      </w:pPr>
      <w:hyperlink r:id="rId67" w:history="1">
        <w:r w:rsidR="002D28B2" w:rsidRPr="002D28B2">
          <w:rPr>
            <w:rStyle w:val="Hyperlink"/>
            <w:rFonts w:eastAsia="Times New Roman"/>
            <w:b/>
            <w:iCs/>
            <w:szCs w:val="20"/>
          </w:rPr>
          <w:t>Underrepresented Community Grants</w:t>
        </w:r>
      </w:hyperlink>
    </w:p>
    <w:p w14:paraId="7A8EC801" w14:textId="0B962553" w:rsidR="002D28B2" w:rsidRDefault="002D28B2" w:rsidP="00F46E43">
      <w:pPr>
        <w:pStyle w:val="Default"/>
        <w:rPr>
          <w:rFonts w:eastAsia="Times New Roman"/>
          <w:iCs/>
          <w:szCs w:val="20"/>
        </w:rPr>
      </w:pPr>
      <w:r w:rsidRPr="002D28B2">
        <w:rPr>
          <w:rFonts w:eastAsia="Times New Roman"/>
          <w:iCs/>
          <w:szCs w:val="20"/>
        </w:rPr>
        <w:t>National Park Service’s Underrepresented Community Grant Program (URC) works towards diversifying the nominations submitted to the National Register of Historic Places. URC grants are funded by the Historic Preservation Fund (HPF), and are administered by the NPS. Projects include surveys and inventories of historic properties associated with communities underrepresented in the National Register, as well as the development of nominations to the National Register for specific sites. Grants are awarded through a competitive process and do not require non-Federal match.</w:t>
      </w:r>
    </w:p>
    <w:p w14:paraId="1A22935B" w14:textId="3B7BD85C" w:rsidR="002D28B2" w:rsidRDefault="002D28B2" w:rsidP="00F46E43">
      <w:pPr>
        <w:pStyle w:val="Default"/>
        <w:rPr>
          <w:rFonts w:eastAsia="Times New Roman"/>
          <w:iCs/>
          <w:szCs w:val="20"/>
        </w:rPr>
      </w:pPr>
    </w:p>
    <w:p w14:paraId="19281425" w14:textId="0517D16B" w:rsidR="002D28B2" w:rsidRPr="002D28B2" w:rsidRDefault="002D28B2" w:rsidP="00F46E43">
      <w:pPr>
        <w:pStyle w:val="Default"/>
        <w:rPr>
          <w:rFonts w:eastAsia="Times New Roman"/>
          <w:i/>
          <w:iCs/>
          <w:sz w:val="20"/>
          <w:szCs w:val="20"/>
        </w:rPr>
      </w:pPr>
      <w:r w:rsidRPr="002D28B2">
        <w:rPr>
          <w:rFonts w:eastAsia="Times New Roman"/>
          <w:i/>
          <w:iCs/>
          <w:sz w:val="20"/>
          <w:szCs w:val="20"/>
        </w:rPr>
        <w:t xml:space="preserve">To view past awards, click </w:t>
      </w:r>
      <w:hyperlink r:id="rId68" w:history="1">
        <w:r w:rsidRPr="002D28B2">
          <w:rPr>
            <w:rStyle w:val="Hyperlink"/>
            <w:rFonts w:eastAsia="Times New Roman"/>
            <w:i/>
            <w:iCs/>
            <w:sz w:val="20"/>
            <w:szCs w:val="20"/>
          </w:rPr>
          <w:t>here</w:t>
        </w:r>
      </w:hyperlink>
      <w:r w:rsidRPr="002D28B2">
        <w:rPr>
          <w:rFonts w:eastAsia="Times New Roman"/>
          <w:i/>
          <w:iCs/>
          <w:sz w:val="20"/>
          <w:szCs w:val="20"/>
        </w:rPr>
        <w:t>.</w:t>
      </w:r>
    </w:p>
    <w:p w14:paraId="2A527DAC" w14:textId="45074D32" w:rsidR="002D28B2" w:rsidRPr="002D28B2" w:rsidRDefault="002D28B2" w:rsidP="00F46E43">
      <w:pPr>
        <w:pStyle w:val="Default"/>
        <w:rPr>
          <w:rFonts w:eastAsia="Times New Roman"/>
          <w:i/>
          <w:iCs/>
          <w:sz w:val="20"/>
          <w:szCs w:val="20"/>
        </w:rPr>
      </w:pPr>
      <w:r w:rsidRPr="002D28B2">
        <w:rPr>
          <w:rFonts w:eastAsia="Times New Roman"/>
          <w:i/>
          <w:iCs/>
          <w:sz w:val="20"/>
          <w:szCs w:val="20"/>
        </w:rPr>
        <w:t xml:space="preserve">For a list of FAQs, click </w:t>
      </w:r>
      <w:hyperlink r:id="rId69" w:history="1">
        <w:r w:rsidRPr="002D28B2">
          <w:rPr>
            <w:rStyle w:val="Hyperlink"/>
            <w:rFonts w:eastAsia="Times New Roman"/>
            <w:i/>
            <w:iCs/>
            <w:sz w:val="20"/>
            <w:szCs w:val="20"/>
          </w:rPr>
          <w:t>here</w:t>
        </w:r>
      </w:hyperlink>
      <w:r w:rsidRPr="002D28B2">
        <w:rPr>
          <w:rFonts w:eastAsia="Times New Roman"/>
          <w:i/>
          <w:iCs/>
          <w:sz w:val="20"/>
          <w:szCs w:val="20"/>
        </w:rPr>
        <w:t xml:space="preserve">. </w:t>
      </w:r>
    </w:p>
    <w:p w14:paraId="02FEF277" w14:textId="0CCCF2FD" w:rsidR="00E16956" w:rsidRDefault="00E16956" w:rsidP="00F46E43">
      <w:pPr>
        <w:pStyle w:val="Default"/>
        <w:rPr>
          <w:rFonts w:eastAsia="Times New Roman"/>
          <w:i/>
          <w:iCs/>
          <w:sz w:val="20"/>
          <w:szCs w:val="20"/>
        </w:rPr>
      </w:pPr>
    </w:p>
    <w:p w14:paraId="2D928C42" w14:textId="633F14EC" w:rsidR="006B4284" w:rsidRDefault="00242BAB" w:rsidP="00F46E43">
      <w:pPr>
        <w:pStyle w:val="Default"/>
        <w:rPr>
          <w:rFonts w:eastAsia="Times New Roman"/>
          <w:b/>
          <w:iCs/>
          <w:szCs w:val="20"/>
        </w:rPr>
      </w:pPr>
      <w:hyperlink r:id="rId70" w:history="1">
        <w:r w:rsidR="006B4284" w:rsidRPr="006B4284">
          <w:rPr>
            <w:rStyle w:val="Hyperlink"/>
            <w:rFonts w:eastAsia="Times New Roman"/>
            <w:b/>
            <w:iCs/>
            <w:szCs w:val="20"/>
          </w:rPr>
          <w:t>Tribal Historic Preservation Fund</w:t>
        </w:r>
      </w:hyperlink>
      <w:r w:rsidR="006B4284">
        <w:rPr>
          <w:rFonts w:eastAsia="Times New Roman"/>
          <w:b/>
          <w:iCs/>
          <w:szCs w:val="20"/>
        </w:rPr>
        <w:t xml:space="preserve"> </w:t>
      </w:r>
    </w:p>
    <w:p w14:paraId="06128458" w14:textId="6B6A9BEA" w:rsidR="006B4284" w:rsidRDefault="006B4284" w:rsidP="00F46E43">
      <w:pPr>
        <w:pStyle w:val="Default"/>
        <w:rPr>
          <w:rFonts w:eastAsia="Times New Roman"/>
          <w:iCs/>
          <w:szCs w:val="20"/>
        </w:rPr>
      </w:pPr>
      <w:r w:rsidRPr="006B4284">
        <w:rPr>
          <w:rFonts w:eastAsia="Times New Roman"/>
          <w:iCs/>
          <w:szCs w:val="20"/>
        </w:rPr>
        <w:t xml:space="preserve">The Historic Preservation Fund provides annually appropriated funding to Tribes that have signed agreements with the National Park Service designating them as having an approved Tribal Historic Preservation Officer (THPO) to protect and conserve important Tribal cultural and historic assets and sites. </w:t>
      </w:r>
      <w:r w:rsidRPr="006B4284">
        <w:rPr>
          <w:rFonts w:eastAsia="Times New Roman"/>
          <w:iCs/>
          <w:szCs w:val="20"/>
        </w:rPr>
        <w:lastRenderedPageBreak/>
        <w:t>The grant funding assists THPOs in executing their Tribe's historic preservation programs</w:t>
      </w:r>
      <w:r>
        <w:rPr>
          <w:rFonts w:eastAsia="Times New Roman"/>
          <w:iCs/>
          <w:szCs w:val="20"/>
        </w:rPr>
        <w:t>.</w:t>
      </w:r>
    </w:p>
    <w:p w14:paraId="73EC4F33" w14:textId="4BA746A5" w:rsidR="006B4284" w:rsidRDefault="006B4284" w:rsidP="00F46E43">
      <w:pPr>
        <w:pStyle w:val="Default"/>
        <w:rPr>
          <w:rFonts w:eastAsia="Times New Roman"/>
          <w:iCs/>
          <w:szCs w:val="20"/>
        </w:rPr>
      </w:pPr>
    </w:p>
    <w:p w14:paraId="6B4E102A" w14:textId="2FDDAB98" w:rsidR="006B4284" w:rsidRPr="006B4284" w:rsidRDefault="006B4284" w:rsidP="00F46E43">
      <w:pPr>
        <w:pStyle w:val="Default"/>
        <w:rPr>
          <w:rFonts w:eastAsia="Times New Roman"/>
          <w:i/>
          <w:iCs/>
          <w:sz w:val="20"/>
          <w:szCs w:val="20"/>
        </w:rPr>
      </w:pPr>
      <w:r w:rsidRPr="006B4284">
        <w:rPr>
          <w:rFonts w:eastAsia="Times New Roman"/>
          <w:i/>
          <w:iCs/>
          <w:sz w:val="20"/>
          <w:szCs w:val="20"/>
        </w:rPr>
        <w:t xml:space="preserve">For application information, click </w:t>
      </w:r>
      <w:hyperlink r:id="rId71" w:history="1">
        <w:r w:rsidRPr="006B4284">
          <w:rPr>
            <w:rStyle w:val="Hyperlink"/>
            <w:rFonts w:eastAsia="Times New Roman"/>
            <w:i/>
            <w:iCs/>
            <w:sz w:val="20"/>
            <w:szCs w:val="20"/>
          </w:rPr>
          <w:t>here</w:t>
        </w:r>
      </w:hyperlink>
      <w:r w:rsidRPr="006B4284">
        <w:rPr>
          <w:rFonts w:eastAsia="Times New Roman"/>
          <w:i/>
          <w:iCs/>
          <w:sz w:val="20"/>
          <w:szCs w:val="20"/>
        </w:rPr>
        <w:t>.</w:t>
      </w:r>
    </w:p>
    <w:p w14:paraId="11CC35A7" w14:textId="77777777" w:rsidR="006B4284" w:rsidRDefault="006B4284" w:rsidP="005F679C">
      <w:pPr>
        <w:pStyle w:val="Default"/>
        <w:tabs>
          <w:tab w:val="left" w:pos="5680"/>
        </w:tabs>
        <w:rPr>
          <w:b/>
          <w:bCs/>
          <w:i/>
          <w:color w:val="1D3A44"/>
        </w:rPr>
      </w:pPr>
    </w:p>
    <w:p w14:paraId="5766BCCC" w14:textId="25C2B805" w:rsidR="006B4284" w:rsidRDefault="00242BAB" w:rsidP="005F679C">
      <w:pPr>
        <w:pStyle w:val="Default"/>
        <w:tabs>
          <w:tab w:val="left" w:pos="5680"/>
        </w:tabs>
        <w:rPr>
          <w:b/>
          <w:bCs/>
          <w:color w:val="auto"/>
        </w:rPr>
      </w:pPr>
      <w:hyperlink r:id="rId72" w:history="1">
        <w:r w:rsidR="006B4284" w:rsidRPr="006B4284">
          <w:rPr>
            <w:rStyle w:val="Hyperlink"/>
            <w:b/>
            <w:bCs/>
          </w:rPr>
          <w:t>Tribal Heritage Grants</w:t>
        </w:r>
      </w:hyperlink>
    </w:p>
    <w:p w14:paraId="3A1A52B6" w14:textId="22C94B4E" w:rsidR="006B4284" w:rsidRDefault="006B4284" w:rsidP="005F679C">
      <w:pPr>
        <w:pStyle w:val="Default"/>
        <w:tabs>
          <w:tab w:val="left" w:pos="5680"/>
        </w:tabs>
        <w:rPr>
          <w:bCs/>
          <w:color w:val="auto"/>
        </w:rPr>
      </w:pPr>
      <w:r w:rsidRPr="006B4284">
        <w:rPr>
          <w:bCs/>
          <w:color w:val="auto"/>
        </w:rPr>
        <w:t>The National Historic Preservation Act of 1966 authorizes grants to federally recognized Tribes for cultural and historic preservation projects. These grants assist Tribes, Alaskan Natives, and Native Hawaiian Organizations in protecting and promoting their unique cultural heritage and traditions.</w:t>
      </w:r>
    </w:p>
    <w:p w14:paraId="1F5AB0C0" w14:textId="753B7F2D" w:rsidR="006B4284" w:rsidRDefault="006B4284" w:rsidP="005F679C">
      <w:pPr>
        <w:pStyle w:val="Default"/>
        <w:tabs>
          <w:tab w:val="left" w:pos="5680"/>
        </w:tabs>
        <w:rPr>
          <w:bCs/>
          <w:color w:val="auto"/>
        </w:rPr>
      </w:pPr>
    </w:p>
    <w:p w14:paraId="1432E9D7" w14:textId="3C20EB67" w:rsidR="006B4284" w:rsidRPr="002D28B2" w:rsidRDefault="006B4284" w:rsidP="005F679C">
      <w:pPr>
        <w:pStyle w:val="Default"/>
        <w:tabs>
          <w:tab w:val="left" w:pos="5680"/>
        </w:tabs>
        <w:rPr>
          <w:bCs/>
          <w:i/>
          <w:color w:val="auto"/>
          <w:sz w:val="20"/>
        </w:rPr>
      </w:pPr>
      <w:r w:rsidRPr="002D28B2">
        <w:rPr>
          <w:bCs/>
          <w:i/>
          <w:color w:val="auto"/>
          <w:sz w:val="20"/>
        </w:rPr>
        <w:t xml:space="preserve">For a fact sheet, click </w:t>
      </w:r>
      <w:hyperlink r:id="rId73" w:history="1">
        <w:r w:rsidRPr="002D28B2">
          <w:rPr>
            <w:rStyle w:val="Hyperlink"/>
            <w:bCs/>
            <w:i/>
            <w:sz w:val="20"/>
          </w:rPr>
          <w:t>here</w:t>
        </w:r>
      </w:hyperlink>
      <w:r w:rsidRPr="002D28B2">
        <w:rPr>
          <w:bCs/>
          <w:i/>
          <w:color w:val="auto"/>
          <w:sz w:val="20"/>
        </w:rPr>
        <w:t xml:space="preserve">. </w:t>
      </w:r>
    </w:p>
    <w:p w14:paraId="068AE1DA" w14:textId="44295FFD" w:rsidR="006B4284" w:rsidRPr="002D28B2" w:rsidRDefault="006B4284" w:rsidP="005F679C">
      <w:pPr>
        <w:pStyle w:val="Default"/>
        <w:tabs>
          <w:tab w:val="left" w:pos="5680"/>
        </w:tabs>
        <w:rPr>
          <w:bCs/>
          <w:i/>
          <w:color w:val="auto"/>
          <w:sz w:val="20"/>
        </w:rPr>
      </w:pPr>
      <w:r w:rsidRPr="002D28B2">
        <w:rPr>
          <w:bCs/>
          <w:i/>
          <w:color w:val="auto"/>
          <w:sz w:val="20"/>
        </w:rPr>
        <w:t xml:space="preserve">For application information, click </w:t>
      </w:r>
      <w:hyperlink r:id="rId74" w:history="1">
        <w:r w:rsidRPr="002D28B2">
          <w:rPr>
            <w:rStyle w:val="Hyperlink"/>
            <w:bCs/>
            <w:i/>
            <w:sz w:val="20"/>
          </w:rPr>
          <w:t>here</w:t>
        </w:r>
      </w:hyperlink>
      <w:r w:rsidRPr="002D28B2">
        <w:rPr>
          <w:bCs/>
          <w:i/>
          <w:color w:val="auto"/>
          <w:sz w:val="20"/>
        </w:rPr>
        <w:t>.</w:t>
      </w:r>
    </w:p>
    <w:p w14:paraId="02544B2D" w14:textId="51EA8A1E" w:rsidR="002D28B2" w:rsidRPr="000E5631" w:rsidRDefault="000E5631" w:rsidP="005F679C">
      <w:pPr>
        <w:pStyle w:val="Default"/>
        <w:tabs>
          <w:tab w:val="left" w:pos="5680"/>
        </w:tabs>
        <w:rPr>
          <w:rStyle w:val="Hyperlink"/>
          <w:b/>
          <w:bCs/>
          <w:sz w:val="32"/>
        </w:rPr>
      </w:pPr>
      <w:r>
        <w:rPr>
          <w:b/>
          <w:bCs/>
          <w:color w:val="auto"/>
        </w:rPr>
        <w:fldChar w:fldCharType="begin"/>
      </w:r>
      <w:r>
        <w:rPr>
          <w:b/>
          <w:bCs/>
          <w:color w:val="auto"/>
        </w:rPr>
        <w:instrText xml:space="preserve"> HYPERLINK "https://www.fws.gov/service/tribal-wildlife-grants" </w:instrText>
      </w:r>
      <w:r>
        <w:rPr>
          <w:b/>
          <w:bCs/>
          <w:color w:val="auto"/>
        </w:rPr>
        <w:fldChar w:fldCharType="separate"/>
      </w:r>
    </w:p>
    <w:p w14:paraId="2683B896" w14:textId="2DC18754" w:rsidR="00060913" w:rsidRDefault="000E5631" w:rsidP="005F679C">
      <w:pPr>
        <w:pStyle w:val="Default"/>
        <w:tabs>
          <w:tab w:val="left" w:pos="5680"/>
        </w:tabs>
        <w:rPr>
          <w:b/>
          <w:bCs/>
          <w:color w:val="auto"/>
        </w:rPr>
      </w:pPr>
      <w:r w:rsidRPr="000E5631">
        <w:rPr>
          <w:rStyle w:val="Hyperlink"/>
          <w:b/>
          <w:bCs/>
        </w:rPr>
        <w:t>Tribal Wildlife Grants</w:t>
      </w:r>
      <w:r>
        <w:rPr>
          <w:b/>
          <w:bCs/>
          <w:color w:val="auto"/>
        </w:rPr>
        <w:fldChar w:fldCharType="end"/>
      </w:r>
    </w:p>
    <w:p w14:paraId="7471609A" w14:textId="6469C5A6" w:rsidR="000E5631" w:rsidRDefault="000E5631" w:rsidP="005F679C">
      <w:pPr>
        <w:pStyle w:val="Default"/>
        <w:tabs>
          <w:tab w:val="left" w:pos="5680"/>
        </w:tabs>
        <w:rPr>
          <w:bCs/>
          <w:color w:val="auto"/>
        </w:rPr>
      </w:pPr>
      <w:r w:rsidRPr="000E5631">
        <w:rPr>
          <w:bCs/>
          <w:color w:val="auto"/>
        </w:rPr>
        <w:t>Tribal Wildlife Grants are used to provide technical and financial assistance to Tribes for the development and implementation of programs that benefit fish and wildlife resources and their habitat.</w:t>
      </w:r>
    </w:p>
    <w:p w14:paraId="48D06538" w14:textId="7DC7EF1B" w:rsidR="000E5631" w:rsidRDefault="000E5631" w:rsidP="005F679C">
      <w:pPr>
        <w:pStyle w:val="Default"/>
        <w:tabs>
          <w:tab w:val="left" w:pos="5680"/>
        </w:tabs>
        <w:rPr>
          <w:bCs/>
          <w:color w:val="auto"/>
        </w:rPr>
      </w:pPr>
    </w:p>
    <w:p w14:paraId="7A2CCFDF" w14:textId="58E693D7" w:rsidR="000E5631" w:rsidRPr="000E5631" w:rsidRDefault="000E5631" w:rsidP="005F679C">
      <w:pPr>
        <w:pStyle w:val="Default"/>
        <w:tabs>
          <w:tab w:val="left" w:pos="5680"/>
        </w:tabs>
        <w:rPr>
          <w:bCs/>
          <w:i/>
          <w:color w:val="auto"/>
          <w:sz w:val="20"/>
        </w:rPr>
      </w:pPr>
      <w:r w:rsidRPr="000E5631">
        <w:rPr>
          <w:bCs/>
          <w:i/>
          <w:color w:val="auto"/>
          <w:sz w:val="20"/>
        </w:rPr>
        <w:t xml:space="preserve">To view past awards, click </w:t>
      </w:r>
      <w:hyperlink r:id="rId75" w:history="1">
        <w:r w:rsidRPr="000E5631">
          <w:rPr>
            <w:rStyle w:val="Hyperlink"/>
            <w:bCs/>
            <w:i/>
            <w:sz w:val="20"/>
          </w:rPr>
          <w:t>here</w:t>
        </w:r>
      </w:hyperlink>
      <w:r w:rsidRPr="000E5631">
        <w:rPr>
          <w:bCs/>
          <w:i/>
          <w:color w:val="auto"/>
          <w:sz w:val="20"/>
        </w:rPr>
        <w:t>.</w:t>
      </w:r>
    </w:p>
    <w:p w14:paraId="20C27B6B" w14:textId="34C8B04E" w:rsidR="000E5631" w:rsidRPr="000E5631" w:rsidRDefault="000E5631" w:rsidP="005F679C">
      <w:pPr>
        <w:pStyle w:val="Default"/>
        <w:tabs>
          <w:tab w:val="left" w:pos="5680"/>
        </w:tabs>
        <w:rPr>
          <w:bCs/>
          <w:i/>
          <w:color w:val="auto"/>
          <w:sz w:val="20"/>
        </w:rPr>
      </w:pPr>
      <w:r w:rsidRPr="000E5631">
        <w:rPr>
          <w:bCs/>
          <w:i/>
          <w:color w:val="auto"/>
          <w:sz w:val="20"/>
        </w:rPr>
        <w:t xml:space="preserve">For the most recent Funding Opportunity Announcement, click </w:t>
      </w:r>
      <w:hyperlink r:id="rId76" w:history="1">
        <w:r w:rsidRPr="000E5631">
          <w:rPr>
            <w:rStyle w:val="Hyperlink"/>
            <w:bCs/>
            <w:i/>
            <w:sz w:val="20"/>
          </w:rPr>
          <w:t>here</w:t>
        </w:r>
      </w:hyperlink>
      <w:r w:rsidRPr="000E5631">
        <w:rPr>
          <w:bCs/>
          <w:i/>
          <w:color w:val="auto"/>
          <w:sz w:val="20"/>
        </w:rPr>
        <w:t>.</w:t>
      </w:r>
    </w:p>
    <w:p w14:paraId="2527A910" w14:textId="77777777" w:rsidR="00242BAB" w:rsidRDefault="00242BAB" w:rsidP="005F679C">
      <w:pPr>
        <w:pStyle w:val="Default"/>
        <w:tabs>
          <w:tab w:val="left" w:pos="5680"/>
        </w:tabs>
        <w:rPr>
          <w:b/>
          <w:bCs/>
          <w:i/>
          <w:color w:val="1D3A44"/>
        </w:rPr>
      </w:pPr>
    </w:p>
    <w:p w14:paraId="04D6CEEF" w14:textId="336E2FAC" w:rsidR="005F679C" w:rsidRPr="00CC041C" w:rsidRDefault="000A2370" w:rsidP="005F679C">
      <w:pPr>
        <w:pStyle w:val="Default"/>
        <w:tabs>
          <w:tab w:val="left" w:pos="5680"/>
        </w:tabs>
        <w:rPr>
          <w:b/>
          <w:bCs/>
          <w:i/>
          <w:color w:val="1D3A44"/>
        </w:rPr>
      </w:pPr>
      <w:r>
        <w:rPr>
          <w:noProof/>
          <w:sz w:val="28"/>
          <w:szCs w:val="28"/>
        </w:rPr>
        <mc:AlternateContent>
          <mc:Choice Requires="wps">
            <w:drawing>
              <wp:anchor distT="0" distB="0" distL="114300" distR="114300" simplePos="0" relativeHeight="251669504" behindDoc="0" locked="0" layoutInCell="1" allowOverlap="1" wp14:anchorId="4583BCD5" wp14:editId="18D3878D">
                <wp:simplePos x="0" y="0"/>
                <wp:positionH relativeFrom="column">
                  <wp:posOffset>50800</wp:posOffset>
                </wp:positionH>
                <wp:positionV relativeFrom="paragraph">
                  <wp:posOffset>110490</wp:posOffset>
                </wp:positionV>
                <wp:extent cx="1609725" cy="331470"/>
                <wp:effectExtent l="12700" t="12700" r="15875" b="11430"/>
                <wp:wrapNone/>
                <wp:docPr id="7" name="Rectangle 7"/>
                <wp:cNvGraphicFramePr/>
                <a:graphic xmlns:a="http://schemas.openxmlformats.org/drawingml/2006/main">
                  <a:graphicData uri="http://schemas.microsoft.com/office/word/2010/wordprocessingShape">
                    <wps:wsp>
                      <wps:cNvSpPr/>
                      <wps:spPr>
                        <a:xfrm>
                          <a:off x="0" y="0"/>
                          <a:ext cx="1609725" cy="331470"/>
                        </a:xfrm>
                        <a:prstGeom prst="rect">
                          <a:avLst/>
                        </a:prstGeom>
                        <a:noFill/>
                        <a:ln w="19050">
                          <a:solidFill>
                            <a:srgbClr val="1D3A4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A16BDD9" id="Rectangle 7" o:spid="_x0000_s1026" style="position:absolute;margin-left:4pt;margin-top:8.7pt;width:126.75pt;height:26.1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" filled="f" strokecolor="#1d3a44" strokeweight="1.5pt"/>
            </w:pict>
          </mc:Fallback>
        </mc:AlternateContent>
      </w:r>
    </w:p>
    <w:p w14:paraId="3FCD640A" w14:textId="5DC18954" w:rsidR="005F679C" w:rsidRPr="00CC041C" w:rsidRDefault="005F679C" w:rsidP="005F679C">
      <w:pPr>
        <w:pStyle w:val="Default"/>
        <w:tabs>
          <w:tab w:val="left" w:pos="5680"/>
        </w:tabs>
        <w:rPr>
          <w:b/>
          <w:bCs/>
          <w:iCs/>
          <w:color w:val="1D3A44"/>
        </w:rPr>
      </w:pPr>
      <w:r w:rsidRPr="00CC041C">
        <w:rPr>
          <w:b/>
          <w:bCs/>
          <w:iCs/>
          <w:color w:val="1D3A44"/>
        </w:rPr>
        <w:t xml:space="preserve">  </w:t>
      </w:r>
      <w:r>
        <w:rPr>
          <w:b/>
          <w:bCs/>
          <w:iCs/>
          <w:color w:val="1D3A44"/>
        </w:rPr>
        <w:t xml:space="preserve"> MISCELLANEOUS</w:t>
      </w:r>
    </w:p>
    <w:p w14:paraId="52582800" w14:textId="77777777" w:rsidR="005F679C" w:rsidRDefault="005F679C" w:rsidP="005F679C">
      <w:pPr>
        <w:pStyle w:val="Default"/>
        <w:rPr>
          <w:bCs/>
          <w:i/>
        </w:rPr>
      </w:pPr>
    </w:p>
    <w:p w14:paraId="1B0360DE" w14:textId="77777777" w:rsidR="005F679C" w:rsidRPr="000854C6" w:rsidRDefault="00242BAB" w:rsidP="005F679C">
      <w:pPr>
        <w:pStyle w:val="Default"/>
        <w:rPr>
          <w:b/>
          <w:bCs/>
        </w:rPr>
      </w:pPr>
      <w:hyperlink r:id="rId77" w:history="1">
        <w:r w:rsidR="005F679C" w:rsidRPr="000854C6">
          <w:rPr>
            <w:rStyle w:val="Hyperlink"/>
            <w:b/>
            <w:bCs/>
          </w:rPr>
          <w:t>Food and Nutrition Service</w:t>
        </w:r>
      </w:hyperlink>
    </w:p>
    <w:p w14:paraId="6BA7E875" w14:textId="1EEE9043" w:rsidR="005F679C" w:rsidRDefault="005F679C" w:rsidP="005F679C">
      <w:pPr>
        <w:pStyle w:val="Default"/>
        <w:rPr>
          <w:bCs/>
        </w:rPr>
      </w:pPr>
      <w:r>
        <w:rPr>
          <w:bCs/>
        </w:rPr>
        <w:t xml:space="preserve">Provides </w:t>
      </w:r>
      <w:r w:rsidRPr="000854C6">
        <w:rPr>
          <w:bCs/>
        </w:rPr>
        <w:t>children and low-income pe</w:t>
      </w:r>
      <w:r>
        <w:rPr>
          <w:bCs/>
        </w:rPr>
        <w:t>ople access to food, a healthy</w:t>
      </w:r>
      <w:r w:rsidRPr="000854C6">
        <w:rPr>
          <w:bCs/>
        </w:rPr>
        <w:t xml:space="preserve"> diet</w:t>
      </w:r>
      <w:r>
        <w:rPr>
          <w:bCs/>
        </w:rPr>
        <w:t>,</w:t>
      </w:r>
      <w:r w:rsidRPr="000854C6">
        <w:rPr>
          <w:bCs/>
        </w:rPr>
        <w:t xml:space="preserve"> and nutrition education in a way that supports American agriculture and inspires public confidence.</w:t>
      </w:r>
    </w:p>
    <w:p w14:paraId="238DB91B" w14:textId="77777777" w:rsidR="005F679C" w:rsidRPr="0066367C" w:rsidRDefault="005F679C" w:rsidP="005F679C">
      <w:pPr>
        <w:pStyle w:val="Default"/>
        <w:rPr>
          <w:bCs/>
          <w:sz w:val="20"/>
          <w:szCs w:val="20"/>
        </w:rPr>
      </w:pPr>
    </w:p>
    <w:p w14:paraId="0F030A2B" w14:textId="77777777" w:rsidR="005F679C" w:rsidRPr="00AB305F" w:rsidRDefault="005F679C" w:rsidP="005F679C">
      <w:pPr>
        <w:pStyle w:val="Default"/>
        <w:rPr>
          <w:bCs/>
          <w:i/>
          <w:sz w:val="20"/>
          <w:szCs w:val="20"/>
        </w:rPr>
      </w:pPr>
      <w:r w:rsidRPr="00AB305F">
        <w:rPr>
          <w:bCs/>
          <w:i/>
          <w:sz w:val="20"/>
          <w:szCs w:val="20"/>
        </w:rPr>
        <w:t xml:space="preserve">To view open grant opportunities, click </w:t>
      </w:r>
      <w:hyperlink r:id="rId78" w:history="1">
        <w:r w:rsidRPr="00AB305F">
          <w:rPr>
            <w:rStyle w:val="Hyperlink"/>
            <w:bCs/>
            <w:i/>
            <w:sz w:val="20"/>
            <w:szCs w:val="20"/>
          </w:rPr>
          <w:t>here</w:t>
        </w:r>
      </w:hyperlink>
      <w:r w:rsidRPr="00AB305F">
        <w:rPr>
          <w:bCs/>
          <w:i/>
          <w:sz w:val="20"/>
          <w:szCs w:val="20"/>
        </w:rPr>
        <w:t xml:space="preserve">. </w:t>
      </w:r>
    </w:p>
    <w:p w14:paraId="1A4E8BDC" w14:textId="271CDC0C" w:rsidR="005F679C" w:rsidRDefault="005F679C" w:rsidP="00F46E43">
      <w:pPr>
        <w:pStyle w:val="Default"/>
        <w:rPr>
          <w:rFonts w:eastAsia="Times New Roman"/>
          <w:i/>
          <w:iCs/>
          <w:sz w:val="20"/>
          <w:szCs w:val="20"/>
        </w:rPr>
      </w:pPr>
    </w:p>
    <w:p w14:paraId="41A71CA7" w14:textId="77777777" w:rsidR="005F679C" w:rsidRPr="003528C0" w:rsidRDefault="00242BAB" w:rsidP="005F679C">
      <w:pPr>
        <w:pStyle w:val="Default"/>
        <w:rPr>
          <w:b/>
          <w:bCs/>
        </w:rPr>
      </w:pPr>
      <w:hyperlink r:id="rId79" w:history="1">
        <w:r w:rsidR="005F679C" w:rsidRPr="003528C0">
          <w:rPr>
            <w:rStyle w:val="Hyperlink"/>
            <w:b/>
            <w:bCs/>
          </w:rPr>
          <w:t>National Institute of Food and Agriculture (NIFA) Forests Programs</w:t>
        </w:r>
      </w:hyperlink>
    </w:p>
    <w:p w14:paraId="193281B8" w14:textId="1AC5AE2E" w:rsidR="005F679C" w:rsidRPr="00242BAB" w:rsidRDefault="005F679C" w:rsidP="00F46E43">
      <w:pPr>
        <w:pStyle w:val="Default"/>
        <w:rPr>
          <w:bCs/>
        </w:rPr>
      </w:pPr>
      <w:r>
        <w:rPr>
          <w:bCs/>
        </w:rPr>
        <w:t>Expands</w:t>
      </w:r>
      <w:r w:rsidRPr="003528C0">
        <w:rPr>
          <w:bCs/>
        </w:rPr>
        <w:t xml:space="preserve"> knowledge of forest ecosystems, train</w:t>
      </w:r>
      <w:r>
        <w:rPr>
          <w:bCs/>
        </w:rPr>
        <w:t>s</w:t>
      </w:r>
      <w:r w:rsidRPr="003528C0">
        <w:rPr>
          <w:bCs/>
        </w:rPr>
        <w:t xml:space="preserve"> future forestry professionals, and put</w:t>
      </w:r>
      <w:r>
        <w:rPr>
          <w:bCs/>
        </w:rPr>
        <w:t>s</w:t>
      </w:r>
      <w:r w:rsidRPr="003528C0">
        <w:rPr>
          <w:bCs/>
        </w:rPr>
        <w:t xml:space="preserve"> research-based management practices into action through extension activities. Provides support for research and extension activities at land-grant institutions through grants to the states on the basis of statutory formulas. Eligibility is limited to the cooperating institutions, most of which are 1862, 1890, and 1994 land-grant institutions.</w:t>
      </w:r>
      <w:bookmarkStart w:id="0" w:name="_GoBack"/>
      <w:bookmarkEnd w:id="0"/>
    </w:p>
    <w:sectPr w:rsidR="005F679C" w:rsidRPr="00242BAB" w:rsidSect="00934083">
      <w:headerReference w:type="first" r:id="rId8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DEE13B" w14:textId="77777777" w:rsidR="00AE3CDB" w:rsidRDefault="00AE3CDB" w:rsidP="00F46E43">
      <w:r>
        <w:separator/>
      </w:r>
    </w:p>
  </w:endnote>
  <w:endnote w:type="continuationSeparator" w:id="0">
    <w:p w14:paraId="26174E9A" w14:textId="77777777" w:rsidR="00AE3CDB" w:rsidRDefault="00AE3CDB" w:rsidP="00F46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ngla Sangam MN">
    <w:altName w:val="Times New Roman"/>
    <w:charset w:val="00"/>
    <w:family w:val="auto"/>
    <w:pitch w:val="variable"/>
    <w:sig w:usb0="808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AE0121" w14:textId="77777777" w:rsidR="00AE3CDB" w:rsidRDefault="00AE3CDB" w:rsidP="00F46E43">
      <w:r>
        <w:separator/>
      </w:r>
    </w:p>
  </w:footnote>
  <w:footnote w:type="continuationSeparator" w:id="0">
    <w:p w14:paraId="58E20D0B" w14:textId="77777777" w:rsidR="00AE3CDB" w:rsidRDefault="00AE3CDB" w:rsidP="00F46E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283C35" w14:textId="4DF57CF2" w:rsidR="00934083" w:rsidRDefault="00934083">
    <w:pPr>
      <w:pStyle w:val="Header"/>
    </w:pPr>
    <w:r>
      <w:rPr>
        <w:noProof/>
      </w:rPr>
      <w:drawing>
        <wp:anchor distT="0" distB="0" distL="114300" distR="114300" simplePos="0" relativeHeight="251659264" behindDoc="1" locked="0" layoutInCell="1" allowOverlap="1" wp14:anchorId="5DC71F1D" wp14:editId="172A3DE1">
          <wp:simplePos x="0" y="0"/>
          <wp:positionH relativeFrom="column">
            <wp:posOffset>-767573</wp:posOffset>
          </wp:positionH>
          <wp:positionV relativeFrom="paragraph">
            <wp:posOffset>-375285</wp:posOffset>
          </wp:positionV>
          <wp:extent cx="7414789" cy="1559968"/>
          <wp:effectExtent l="0" t="0" r="2540" b="25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21-06-17 at 2.53.51 PM.png"/>
                  <pic:cNvPicPr/>
                </pic:nvPicPr>
                <pic:blipFill>
                  <a:blip r:embed="rId1">
                    <a:extLst>
                      <a:ext uri="{28A0092B-C50C-407E-A947-70E740481C1C}">
                        <a14:useLocalDpi xmlns:a14="http://schemas.microsoft.com/office/drawing/2010/main" val="0"/>
                      </a:ext>
                    </a:extLst>
                  </a:blip>
                  <a:stretch>
                    <a:fillRect/>
                  </a:stretch>
                </pic:blipFill>
                <pic:spPr>
                  <a:xfrm>
                    <a:off x="0" y="0"/>
                    <a:ext cx="7414789" cy="155996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97963"/>
    <w:multiLevelType w:val="hybridMultilevel"/>
    <w:tmpl w:val="42564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2A1B7C"/>
    <w:multiLevelType w:val="multilevel"/>
    <w:tmpl w:val="3ED28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3E0EA8"/>
    <w:multiLevelType w:val="multilevel"/>
    <w:tmpl w:val="D06C4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1943D3"/>
    <w:multiLevelType w:val="hybridMultilevel"/>
    <w:tmpl w:val="8D06A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FA05DD"/>
    <w:multiLevelType w:val="multilevel"/>
    <w:tmpl w:val="20386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C2E3883"/>
    <w:multiLevelType w:val="hybridMultilevel"/>
    <w:tmpl w:val="85BCE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DD0810"/>
    <w:multiLevelType w:val="hybridMultilevel"/>
    <w:tmpl w:val="0FE40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E2D12F4"/>
    <w:multiLevelType w:val="multilevel"/>
    <w:tmpl w:val="AACCE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7B65F0F"/>
    <w:multiLevelType w:val="multilevel"/>
    <w:tmpl w:val="3BD01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7"/>
  </w:num>
  <w:num w:numId="3">
    <w:abstractNumId w:val="8"/>
  </w:num>
  <w:num w:numId="4">
    <w:abstractNumId w:val="6"/>
  </w:num>
  <w:num w:numId="5">
    <w:abstractNumId w:val="3"/>
  </w:num>
  <w:num w:numId="6">
    <w:abstractNumId w:val="2"/>
  </w:num>
  <w:num w:numId="7">
    <w:abstractNumId w:val="5"/>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DDD"/>
    <w:rsid w:val="00013024"/>
    <w:rsid w:val="00034831"/>
    <w:rsid w:val="0004542C"/>
    <w:rsid w:val="00055D17"/>
    <w:rsid w:val="00060913"/>
    <w:rsid w:val="000727AC"/>
    <w:rsid w:val="000854C6"/>
    <w:rsid w:val="000A2370"/>
    <w:rsid w:val="000B47CB"/>
    <w:rsid w:val="000D34FF"/>
    <w:rsid w:val="000E5631"/>
    <w:rsid w:val="00112B4B"/>
    <w:rsid w:val="00124FE1"/>
    <w:rsid w:val="00162D97"/>
    <w:rsid w:val="00173D81"/>
    <w:rsid w:val="0018769A"/>
    <w:rsid w:val="0019177B"/>
    <w:rsid w:val="001A1501"/>
    <w:rsid w:val="001D1AA1"/>
    <w:rsid w:val="001E3885"/>
    <w:rsid w:val="001E4192"/>
    <w:rsid w:val="002020A1"/>
    <w:rsid w:val="00210C9E"/>
    <w:rsid w:val="00211A20"/>
    <w:rsid w:val="002247F8"/>
    <w:rsid w:val="002307C8"/>
    <w:rsid w:val="00242BAB"/>
    <w:rsid w:val="002719DA"/>
    <w:rsid w:val="002B0A77"/>
    <w:rsid w:val="002B5196"/>
    <w:rsid w:val="002D28B2"/>
    <w:rsid w:val="002E4978"/>
    <w:rsid w:val="002F06D5"/>
    <w:rsid w:val="003249BC"/>
    <w:rsid w:val="003528C0"/>
    <w:rsid w:val="00371AE6"/>
    <w:rsid w:val="003765A0"/>
    <w:rsid w:val="003D0501"/>
    <w:rsid w:val="003E3B32"/>
    <w:rsid w:val="00407B48"/>
    <w:rsid w:val="00416F3C"/>
    <w:rsid w:val="004267A9"/>
    <w:rsid w:val="00426A97"/>
    <w:rsid w:val="0043793D"/>
    <w:rsid w:val="004748B8"/>
    <w:rsid w:val="004A39DA"/>
    <w:rsid w:val="004A4080"/>
    <w:rsid w:val="004B45D2"/>
    <w:rsid w:val="004C4F18"/>
    <w:rsid w:val="004D49EB"/>
    <w:rsid w:val="004E6338"/>
    <w:rsid w:val="004F5306"/>
    <w:rsid w:val="005102FD"/>
    <w:rsid w:val="0053128B"/>
    <w:rsid w:val="00571D9A"/>
    <w:rsid w:val="005865AC"/>
    <w:rsid w:val="00593C52"/>
    <w:rsid w:val="005A073B"/>
    <w:rsid w:val="005B18F0"/>
    <w:rsid w:val="005B44F8"/>
    <w:rsid w:val="005B6A95"/>
    <w:rsid w:val="005C612C"/>
    <w:rsid w:val="005C6284"/>
    <w:rsid w:val="005D1A64"/>
    <w:rsid w:val="005E719E"/>
    <w:rsid w:val="005F679C"/>
    <w:rsid w:val="005F6F3E"/>
    <w:rsid w:val="00611424"/>
    <w:rsid w:val="0063015A"/>
    <w:rsid w:val="0066367C"/>
    <w:rsid w:val="00665F54"/>
    <w:rsid w:val="006A5B47"/>
    <w:rsid w:val="006A76FF"/>
    <w:rsid w:val="006B4284"/>
    <w:rsid w:val="006F552B"/>
    <w:rsid w:val="00705256"/>
    <w:rsid w:val="00752F80"/>
    <w:rsid w:val="0079065B"/>
    <w:rsid w:val="007A4C5C"/>
    <w:rsid w:val="007A70E5"/>
    <w:rsid w:val="007D35AE"/>
    <w:rsid w:val="007D530B"/>
    <w:rsid w:val="007D7BB4"/>
    <w:rsid w:val="00854735"/>
    <w:rsid w:val="008622A5"/>
    <w:rsid w:val="00880A77"/>
    <w:rsid w:val="0088584E"/>
    <w:rsid w:val="00891B58"/>
    <w:rsid w:val="0089486B"/>
    <w:rsid w:val="008B0D85"/>
    <w:rsid w:val="008B274A"/>
    <w:rsid w:val="008B3BBD"/>
    <w:rsid w:val="008C4DE8"/>
    <w:rsid w:val="008D2826"/>
    <w:rsid w:val="008F64BE"/>
    <w:rsid w:val="008F7078"/>
    <w:rsid w:val="0090573B"/>
    <w:rsid w:val="009104CF"/>
    <w:rsid w:val="00910E5A"/>
    <w:rsid w:val="00932DDD"/>
    <w:rsid w:val="00934083"/>
    <w:rsid w:val="00983A3C"/>
    <w:rsid w:val="00985893"/>
    <w:rsid w:val="00994721"/>
    <w:rsid w:val="009C1967"/>
    <w:rsid w:val="009C53AE"/>
    <w:rsid w:val="00A0183C"/>
    <w:rsid w:val="00A16046"/>
    <w:rsid w:val="00A218BB"/>
    <w:rsid w:val="00A32DC3"/>
    <w:rsid w:val="00A338DA"/>
    <w:rsid w:val="00A82D80"/>
    <w:rsid w:val="00AB305F"/>
    <w:rsid w:val="00AE3CDB"/>
    <w:rsid w:val="00B23E3D"/>
    <w:rsid w:val="00B313A4"/>
    <w:rsid w:val="00B95A45"/>
    <w:rsid w:val="00BA6FCA"/>
    <w:rsid w:val="00C0431A"/>
    <w:rsid w:val="00C20CFF"/>
    <w:rsid w:val="00C351AB"/>
    <w:rsid w:val="00C62929"/>
    <w:rsid w:val="00C74A0F"/>
    <w:rsid w:val="00C75054"/>
    <w:rsid w:val="00C754B9"/>
    <w:rsid w:val="00C75A86"/>
    <w:rsid w:val="00C92ED8"/>
    <w:rsid w:val="00CC041C"/>
    <w:rsid w:val="00D253F2"/>
    <w:rsid w:val="00D433FB"/>
    <w:rsid w:val="00D865FE"/>
    <w:rsid w:val="00D92C1D"/>
    <w:rsid w:val="00D97BFC"/>
    <w:rsid w:val="00DA09AC"/>
    <w:rsid w:val="00DA5633"/>
    <w:rsid w:val="00DA7A81"/>
    <w:rsid w:val="00DD134D"/>
    <w:rsid w:val="00DD13E2"/>
    <w:rsid w:val="00E16956"/>
    <w:rsid w:val="00E5450A"/>
    <w:rsid w:val="00E65A48"/>
    <w:rsid w:val="00E67905"/>
    <w:rsid w:val="00E72DF2"/>
    <w:rsid w:val="00EC50B9"/>
    <w:rsid w:val="00F02D64"/>
    <w:rsid w:val="00F21B0B"/>
    <w:rsid w:val="00F46E43"/>
    <w:rsid w:val="00F55BC5"/>
    <w:rsid w:val="00FA3378"/>
    <w:rsid w:val="00FA68DE"/>
    <w:rsid w:val="00FC37A7"/>
    <w:rsid w:val="00FC3925"/>
    <w:rsid w:val="00FD4F3F"/>
    <w:rsid w:val="00FF7D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C3CAD3"/>
  <w15:chartTrackingRefBased/>
  <w15:docId w15:val="{0835463D-3CD8-40DB-B202-5C15EB593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073B"/>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32DDD"/>
    <w:pPr>
      <w:autoSpaceDE w:val="0"/>
      <w:autoSpaceDN w:val="0"/>
      <w:adjustRightInd w:val="0"/>
      <w:spacing w:after="0" w:line="240" w:lineRule="auto"/>
    </w:pPr>
    <w:rPr>
      <w:rFonts w:ascii="Georgia" w:hAnsi="Georgia" w:cs="Georgia"/>
      <w:color w:val="000000"/>
      <w:sz w:val="24"/>
      <w:szCs w:val="24"/>
    </w:rPr>
  </w:style>
  <w:style w:type="character" w:styleId="Hyperlink">
    <w:name w:val="Hyperlink"/>
    <w:basedOn w:val="DefaultParagraphFont"/>
    <w:uiPriority w:val="99"/>
    <w:unhideWhenUsed/>
    <w:rsid w:val="005A073B"/>
    <w:rPr>
      <w:color w:val="0563C1" w:themeColor="hyperlink"/>
      <w:u w:val="single"/>
    </w:rPr>
  </w:style>
  <w:style w:type="character" w:styleId="FollowedHyperlink">
    <w:name w:val="FollowedHyperlink"/>
    <w:basedOn w:val="DefaultParagraphFont"/>
    <w:uiPriority w:val="99"/>
    <w:semiHidden/>
    <w:unhideWhenUsed/>
    <w:rsid w:val="002F06D5"/>
    <w:rPr>
      <w:color w:val="954F72" w:themeColor="followedHyperlink"/>
      <w:u w:val="single"/>
    </w:rPr>
  </w:style>
  <w:style w:type="character" w:styleId="CommentReference">
    <w:name w:val="annotation reference"/>
    <w:basedOn w:val="DefaultParagraphFont"/>
    <w:uiPriority w:val="99"/>
    <w:semiHidden/>
    <w:unhideWhenUsed/>
    <w:rsid w:val="00DD13E2"/>
    <w:rPr>
      <w:sz w:val="16"/>
      <w:szCs w:val="16"/>
    </w:rPr>
  </w:style>
  <w:style w:type="paragraph" w:styleId="CommentText">
    <w:name w:val="annotation text"/>
    <w:basedOn w:val="Normal"/>
    <w:link w:val="CommentTextChar"/>
    <w:uiPriority w:val="99"/>
    <w:semiHidden/>
    <w:unhideWhenUsed/>
    <w:rsid w:val="00DD13E2"/>
    <w:rPr>
      <w:sz w:val="20"/>
      <w:szCs w:val="20"/>
    </w:rPr>
  </w:style>
  <w:style w:type="character" w:customStyle="1" w:styleId="CommentTextChar">
    <w:name w:val="Comment Text Char"/>
    <w:basedOn w:val="DefaultParagraphFont"/>
    <w:link w:val="CommentText"/>
    <w:uiPriority w:val="99"/>
    <w:semiHidden/>
    <w:rsid w:val="00DD13E2"/>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DD13E2"/>
    <w:rPr>
      <w:b/>
      <w:bCs/>
    </w:rPr>
  </w:style>
  <w:style w:type="character" w:customStyle="1" w:styleId="CommentSubjectChar">
    <w:name w:val="Comment Subject Char"/>
    <w:basedOn w:val="CommentTextChar"/>
    <w:link w:val="CommentSubject"/>
    <w:uiPriority w:val="99"/>
    <w:semiHidden/>
    <w:rsid w:val="00DD13E2"/>
    <w:rPr>
      <w:rFonts w:ascii="Calibri" w:hAnsi="Calibri" w:cs="Calibri"/>
      <w:b/>
      <w:bCs/>
      <w:sz w:val="20"/>
      <w:szCs w:val="20"/>
    </w:rPr>
  </w:style>
  <w:style w:type="paragraph" w:styleId="BalloonText">
    <w:name w:val="Balloon Text"/>
    <w:basedOn w:val="Normal"/>
    <w:link w:val="BalloonTextChar"/>
    <w:uiPriority w:val="99"/>
    <w:semiHidden/>
    <w:unhideWhenUsed/>
    <w:rsid w:val="00DD13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13E2"/>
    <w:rPr>
      <w:rFonts w:ascii="Segoe UI" w:hAnsi="Segoe UI" w:cs="Segoe UI"/>
      <w:sz w:val="18"/>
      <w:szCs w:val="18"/>
    </w:rPr>
  </w:style>
  <w:style w:type="paragraph" w:styleId="NormalWeb">
    <w:name w:val="Normal (Web)"/>
    <w:basedOn w:val="Normal"/>
    <w:uiPriority w:val="99"/>
    <w:semiHidden/>
    <w:unhideWhenUsed/>
    <w:rsid w:val="00FC3925"/>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FC3925"/>
  </w:style>
  <w:style w:type="character" w:customStyle="1" w:styleId="UnresolvedMention1">
    <w:name w:val="Unresolved Mention1"/>
    <w:basedOn w:val="DefaultParagraphFont"/>
    <w:uiPriority w:val="99"/>
    <w:semiHidden/>
    <w:unhideWhenUsed/>
    <w:rsid w:val="00371AE6"/>
    <w:rPr>
      <w:color w:val="605E5C"/>
      <w:shd w:val="clear" w:color="auto" w:fill="E1DFDD"/>
    </w:rPr>
  </w:style>
  <w:style w:type="character" w:styleId="Strong">
    <w:name w:val="Strong"/>
    <w:basedOn w:val="DefaultParagraphFont"/>
    <w:uiPriority w:val="22"/>
    <w:qFormat/>
    <w:rsid w:val="00C754B9"/>
    <w:rPr>
      <w:b/>
      <w:bCs/>
    </w:rPr>
  </w:style>
  <w:style w:type="paragraph" w:styleId="Header">
    <w:name w:val="header"/>
    <w:basedOn w:val="Normal"/>
    <w:link w:val="HeaderChar"/>
    <w:uiPriority w:val="99"/>
    <w:unhideWhenUsed/>
    <w:rsid w:val="00F46E43"/>
    <w:pPr>
      <w:tabs>
        <w:tab w:val="center" w:pos="4680"/>
        <w:tab w:val="right" w:pos="9360"/>
      </w:tabs>
    </w:pPr>
  </w:style>
  <w:style w:type="character" w:customStyle="1" w:styleId="HeaderChar">
    <w:name w:val="Header Char"/>
    <w:basedOn w:val="DefaultParagraphFont"/>
    <w:link w:val="Header"/>
    <w:uiPriority w:val="99"/>
    <w:rsid w:val="00F46E43"/>
    <w:rPr>
      <w:rFonts w:ascii="Calibri" w:hAnsi="Calibri" w:cs="Calibri"/>
    </w:rPr>
  </w:style>
  <w:style w:type="paragraph" w:styleId="Footer">
    <w:name w:val="footer"/>
    <w:basedOn w:val="Normal"/>
    <w:link w:val="FooterChar"/>
    <w:uiPriority w:val="99"/>
    <w:unhideWhenUsed/>
    <w:rsid w:val="00F46E43"/>
    <w:pPr>
      <w:tabs>
        <w:tab w:val="center" w:pos="4680"/>
        <w:tab w:val="right" w:pos="9360"/>
      </w:tabs>
    </w:pPr>
  </w:style>
  <w:style w:type="character" w:customStyle="1" w:styleId="FooterChar">
    <w:name w:val="Footer Char"/>
    <w:basedOn w:val="DefaultParagraphFont"/>
    <w:link w:val="Footer"/>
    <w:uiPriority w:val="99"/>
    <w:rsid w:val="00F46E43"/>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412859">
      <w:bodyDiv w:val="1"/>
      <w:marLeft w:val="0"/>
      <w:marRight w:val="0"/>
      <w:marTop w:val="0"/>
      <w:marBottom w:val="0"/>
      <w:divBdr>
        <w:top w:val="none" w:sz="0" w:space="0" w:color="auto"/>
        <w:left w:val="none" w:sz="0" w:space="0" w:color="auto"/>
        <w:bottom w:val="none" w:sz="0" w:space="0" w:color="auto"/>
        <w:right w:val="none" w:sz="0" w:space="0" w:color="auto"/>
      </w:divBdr>
    </w:div>
    <w:div w:id="355086782">
      <w:bodyDiv w:val="1"/>
      <w:marLeft w:val="0"/>
      <w:marRight w:val="0"/>
      <w:marTop w:val="0"/>
      <w:marBottom w:val="0"/>
      <w:divBdr>
        <w:top w:val="none" w:sz="0" w:space="0" w:color="auto"/>
        <w:left w:val="none" w:sz="0" w:space="0" w:color="auto"/>
        <w:bottom w:val="none" w:sz="0" w:space="0" w:color="auto"/>
        <w:right w:val="none" w:sz="0" w:space="0" w:color="auto"/>
      </w:divBdr>
    </w:div>
    <w:div w:id="503714235">
      <w:bodyDiv w:val="1"/>
      <w:marLeft w:val="0"/>
      <w:marRight w:val="0"/>
      <w:marTop w:val="0"/>
      <w:marBottom w:val="0"/>
      <w:divBdr>
        <w:top w:val="none" w:sz="0" w:space="0" w:color="auto"/>
        <w:left w:val="none" w:sz="0" w:space="0" w:color="auto"/>
        <w:bottom w:val="none" w:sz="0" w:space="0" w:color="auto"/>
        <w:right w:val="none" w:sz="0" w:space="0" w:color="auto"/>
      </w:divBdr>
    </w:div>
    <w:div w:id="517934155">
      <w:bodyDiv w:val="1"/>
      <w:marLeft w:val="0"/>
      <w:marRight w:val="0"/>
      <w:marTop w:val="0"/>
      <w:marBottom w:val="0"/>
      <w:divBdr>
        <w:top w:val="none" w:sz="0" w:space="0" w:color="auto"/>
        <w:left w:val="none" w:sz="0" w:space="0" w:color="auto"/>
        <w:bottom w:val="none" w:sz="0" w:space="0" w:color="auto"/>
        <w:right w:val="none" w:sz="0" w:space="0" w:color="auto"/>
      </w:divBdr>
    </w:div>
    <w:div w:id="526329130">
      <w:bodyDiv w:val="1"/>
      <w:marLeft w:val="0"/>
      <w:marRight w:val="0"/>
      <w:marTop w:val="0"/>
      <w:marBottom w:val="0"/>
      <w:divBdr>
        <w:top w:val="none" w:sz="0" w:space="0" w:color="auto"/>
        <w:left w:val="none" w:sz="0" w:space="0" w:color="auto"/>
        <w:bottom w:val="none" w:sz="0" w:space="0" w:color="auto"/>
        <w:right w:val="none" w:sz="0" w:space="0" w:color="auto"/>
      </w:divBdr>
    </w:div>
    <w:div w:id="965310445">
      <w:bodyDiv w:val="1"/>
      <w:marLeft w:val="0"/>
      <w:marRight w:val="0"/>
      <w:marTop w:val="0"/>
      <w:marBottom w:val="0"/>
      <w:divBdr>
        <w:top w:val="none" w:sz="0" w:space="0" w:color="auto"/>
        <w:left w:val="none" w:sz="0" w:space="0" w:color="auto"/>
        <w:bottom w:val="none" w:sz="0" w:space="0" w:color="auto"/>
        <w:right w:val="none" w:sz="0" w:space="0" w:color="auto"/>
      </w:divBdr>
    </w:div>
    <w:div w:id="1221988521">
      <w:bodyDiv w:val="1"/>
      <w:marLeft w:val="0"/>
      <w:marRight w:val="0"/>
      <w:marTop w:val="0"/>
      <w:marBottom w:val="0"/>
      <w:divBdr>
        <w:top w:val="none" w:sz="0" w:space="0" w:color="auto"/>
        <w:left w:val="none" w:sz="0" w:space="0" w:color="auto"/>
        <w:bottom w:val="none" w:sz="0" w:space="0" w:color="auto"/>
        <w:right w:val="none" w:sz="0" w:space="0" w:color="auto"/>
      </w:divBdr>
    </w:div>
    <w:div w:id="1446580197">
      <w:bodyDiv w:val="1"/>
      <w:marLeft w:val="0"/>
      <w:marRight w:val="0"/>
      <w:marTop w:val="0"/>
      <w:marBottom w:val="0"/>
      <w:divBdr>
        <w:top w:val="none" w:sz="0" w:space="0" w:color="auto"/>
        <w:left w:val="none" w:sz="0" w:space="0" w:color="auto"/>
        <w:bottom w:val="none" w:sz="0" w:space="0" w:color="auto"/>
        <w:right w:val="none" w:sz="0" w:space="0" w:color="auto"/>
      </w:divBdr>
    </w:div>
    <w:div w:id="1729188764">
      <w:bodyDiv w:val="1"/>
      <w:marLeft w:val="0"/>
      <w:marRight w:val="0"/>
      <w:marTop w:val="0"/>
      <w:marBottom w:val="0"/>
      <w:divBdr>
        <w:top w:val="none" w:sz="0" w:space="0" w:color="auto"/>
        <w:left w:val="none" w:sz="0" w:space="0" w:color="auto"/>
        <w:bottom w:val="none" w:sz="0" w:space="0" w:color="auto"/>
        <w:right w:val="none" w:sz="0" w:space="0" w:color="auto"/>
      </w:divBdr>
    </w:div>
    <w:div w:id="1772623667">
      <w:bodyDiv w:val="1"/>
      <w:marLeft w:val="0"/>
      <w:marRight w:val="0"/>
      <w:marTop w:val="0"/>
      <w:marBottom w:val="0"/>
      <w:divBdr>
        <w:top w:val="none" w:sz="0" w:space="0" w:color="auto"/>
        <w:left w:val="none" w:sz="0" w:space="0" w:color="auto"/>
        <w:bottom w:val="none" w:sz="0" w:space="0" w:color="auto"/>
        <w:right w:val="none" w:sz="0" w:space="0" w:color="auto"/>
      </w:divBdr>
    </w:div>
    <w:div w:id="1806002891">
      <w:bodyDiv w:val="1"/>
      <w:marLeft w:val="0"/>
      <w:marRight w:val="0"/>
      <w:marTop w:val="0"/>
      <w:marBottom w:val="0"/>
      <w:divBdr>
        <w:top w:val="none" w:sz="0" w:space="0" w:color="auto"/>
        <w:left w:val="none" w:sz="0" w:space="0" w:color="auto"/>
        <w:bottom w:val="none" w:sz="0" w:space="0" w:color="auto"/>
        <w:right w:val="none" w:sz="0" w:space="0" w:color="auto"/>
      </w:divBdr>
    </w:div>
    <w:div w:id="1847675444">
      <w:bodyDiv w:val="1"/>
      <w:marLeft w:val="0"/>
      <w:marRight w:val="0"/>
      <w:marTop w:val="0"/>
      <w:marBottom w:val="0"/>
      <w:divBdr>
        <w:top w:val="none" w:sz="0" w:space="0" w:color="auto"/>
        <w:left w:val="none" w:sz="0" w:space="0" w:color="auto"/>
        <w:bottom w:val="none" w:sz="0" w:space="0" w:color="auto"/>
        <w:right w:val="none" w:sz="0" w:space="0" w:color="auto"/>
      </w:divBdr>
    </w:div>
    <w:div w:id="1934778803">
      <w:bodyDiv w:val="1"/>
      <w:marLeft w:val="0"/>
      <w:marRight w:val="0"/>
      <w:marTop w:val="0"/>
      <w:marBottom w:val="0"/>
      <w:divBdr>
        <w:top w:val="none" w:sz="0" w:space="0" w:color="auto"/>
        <w:left w:val="none" w:sz="0" w:space="0" w:color="auto"/>
        <w:bottom w:val="none" w:sz="0" w:space="0" w:color="auto"/>
        <w:right w:val="none" w:sz="0" w:space="0" w:color="auto"/>
      </w:divBdr>
    </w:div>
    <w:div w:id="2141529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d.usda.gov/programs-services/single-family-housing-programs/single-family-housing-direct-home-loans/nm" TargetMode="External"/><Relationship Id="rId18" Type="http://schemas.openxmlformats.org/officeDocument/2006/relationships/hyperlink" Target="https://www.rd.usda.gov/sites/default/files/fact-sheet/508_RD_FS_RUS_TribalWWD.pdf" TargetMode="External"/><Relationship Id="rId26" Type="http://schemas.openxmlformats.org/officeDocument/2006/relationships/hyperlink" Target="https://www.rd.usda.gov/programs-services/community-facilities" TargetMode="External"/><Relationship Id="rId39" Type="http://schemas.openxmlformats.org/officeDocument/2006/relationships/hyperlink" Target="https://www.fsa.usda.gov/programs-and-services/disaster-assistance-program/tree-assistance-program/index" TargetMode="External"/><Relationship Id="rId21" Type="http://schemas.openxmlformats.org/officeDocument/2006/relationships/hyperlink" Target="https://www.rd.usda.gov/programs-services/energy-programs" TargetMode="External"/><Relationship Id="rId34" Type="http://schemas.openxmlformats.org/officeDocument/2006/relationships/hyperlink" Target="https://www.ams.usda.gov/services/grants" TargetMode="External"/><Relationship Id="rId42" Type="http://schemas.openxmlformats.org/officeDocument/2006/relationships/hyperlink" Target="https://gcc02.safelinks.protection.outlook.com/?url=https%3A%2F%2Fwww.fsa.usda.gov%2Fprograms-and-services%2Fdisaster-assistance-program%2Flivestock-forage%2Findex&amp;data=04%7C01%7C%7C01a96bc8c997473e889b08d9f635347a%7Ced5b36e701ee4ebc867ee03cfa0d4697%7C0%7C0%7C637811530638476504%7CUnknown%7CTWFpbGZsb3d8eyJWIjoiMC4wLjAwMDAiLCJQIjoiV2luMzIiLCJBTiI6Ik1haWwiLCJXVCI6Mn0%3D%7C3000&amp;sdata=yk5SuYu950fdhO1Zl%2BS6hZl2N9YehrkJ1vYgJmEEeQ0%3D&amp;reserved=0" TargetMode="External"/><Relationship Id="rId47" Type="http://schemas.openxmlformats.org/officeDocument/2006/relationships/hyperlink" Target="https://www.nrcs.usda.gov/wps/portal/nrcs/detail/national/programs/easements/forests/?cid=nrcs143_008387" TargetMode="External"/><Relationship Id="rId50" Type="http://schemas.openxmlformats.org/officeDocument/2006/relationships/hyperlink" Target="https://www.nrcs.usda.gov/wps/portal/nrcs/detail/national/programs/financial/ama/?cid=stelprdb1042016" TargetMode="External"/><Relationship Id="rId55" Type="http://schemas.openxmlformats.org/officeDocument/2006/relationships/hyperlink" Target="https://www.nps.gov/subjects/lwcf/stateside.htm" TargetMode="External"/><Relationship Id="rId63" Type="http://schemas.openxmlformats.org/officeDocument/2006/relationships/hyperlink" Target="https://www.nps.gov/subjects/historicpreservationfund/application-tips-faqs.htm" TargetMode="External"/><Relationship Id="rId68" Type="http://schemas.openxmlformats.org/officeDocument/2006/relationships/hyperlink" Target="https://www.nps.gov/subjects/historicpreservationfund/urc-funded-projects.htm" TargetMode="External"/><Relationship Id="rId76" Type="http://schemas.openxmlformats.org/officeDocument/2006/relationships/hyperlink" Target="https://www.fws.gov/sites/default/files/documents/FY22-TWG-FOA.pdf" TargetMode="External"/><Relationship Id="rId7" Type="http://schemas.openxmlformats.org/officeDocument/2006/relationships/hyperlink" Target="https://www.rd.usda.gov/nm" TargetMode="External"/><Relationship Id="rId71" Type="http://schemas.openxmlformats.org/officeDocument/2006/relationships/hyperlink" Target="https://www.nps.gov/subjects/historicpreservationfund/thpo-grant-application-information.htm" TargetMode="External"/><Relationship Id="rId2" Type="http://schemas.openxmlformats.org/officeDocument/2006/relationships/styles" Target="styles.xml"/><Relationship Id="rId16" Type="http://schemas.openxmlformats.org/officeDocument/2006/relationships/hyperlink" Target="https://www.rd.usda.gov/sites/default/files/508_rd_fs_rhs_sfh504homerepair.pdf" TargetMode="External"/><Relationship Id="rId29" Type="http://schemas.openxmlformats.org/officeDocument/2006/relationships/hyperlink" Target="https://www.rd.usda.gov/programs-services/telecommunications-programs" TargetMode="External"/><Relationship Id="rId11" Type="http://schemas.openxmlformats.org/officeDocument/2006/relationships/hyperlink" Target="https://www.rd.usda.gov/programs-services/community-facilities/community-facilities-direct-loan-grant-program/nm" TargetMode="External"/><Relationship Id="rId24" Type="http://schemas.openxmlformats.org/officeDocument/2006/relationships/hyperlink" Target="https://www.rd.usda.gov/programs-services/single-family-housing-programs" TargetMode="External"/><Relationship Id="rId32" Type="http://schemas.openxmlformats.org/officeDocument/2006/relationships/hyperlink" Target="https://www.fsa.usda.gov/programs-and-services/conservation-programs/index" TargetMode="External"/><Relationship Id="rId37" Type="http://schemas.openxmlformats.org/officeDocument/2006/relationships/hyperlink" Target="https://www.fsa.usda.gov/programs-and-services/disaster-assistance-program/emergency-forest-restoration/index" TargetMode="External"/><Relationship Id="rId40" Type="http://schemas.openxmlformats.org/officeDocument/2006/relationships/hyperlink" Target="https://gcc02.safelinks.protection.outlook.com/?url=https%3A%2F%2Fwww.fsa.usda.gov%2Fprograms-and-services%2Fdisaster-assistance-program%2Femergency-assist-for-livestock-honey-bees-fish%2Findex&amp;data=04%7C01%7C%7C01a96bc8c997473e889b08d9f635347a%7Ced5b36e701ee4ebc867ee03cfa0d4697%7C0%7C0%7C637811530638476504%7CUnknown%7CTWFpbGZsb3d8eyJWIjoiMC4wLjAwMDAiLCJQIjoiV2luMzIiLCJBTiI6Ik1haWwiLCJXVCI6Mn0%3D%7C3000&amp;sdata=DQJzayNr1NjRjLD4nFPocf%2Fkk2QGHCnuT2LxeVICNEg%3D&amp;reserved=0" TargetMode="External"/><Relationship Id="rId45" Type="http://schemas.openxmlformats.org/officeDocument/2006/relationships/hyperlink" Target="https://www.fs.usda.gov/managing-land/private-land/forest-stewardship" TargetMode="External"/><Relationship Id="rId53" Type="http://schemas.openxmlformats.org/officeDocument/2006/relationships/hyperlink" Target="https://www.usbr.gov/watersmart/" TargetMode="External"/><Relationship Id="rId58" Type="http://schemas.openxmlformats.org/officeDocument/2006/relationships/hyperlink" Target="https://www.emnrd.nm.gov/spd/the-land-water-conservation-fund/" TargetMode="External"/><Relationship Id="rId66" Type="http://schemas.openxmlformats.org/officeDocument/2006/relationships/hyperlink" Target="https://www.nps.gov/subjects/historicpreservationfund/application-tips-faqs.htm" TargetMode="External"/><Relationship Id="rId74" Type="http://schemas.openxmlformats.org/officeDocument/2006/relationships/hyperlink" Target="https://www.nps.gov/subjects/historicpreservationfund/thg-grant-info.htm" TargetMode="External"/><Relationship Id="rId79" Type="http://schemas.openxmlformats.org/officeDocument/2006/relationships/hyperlink" Target="https://www.nifa.usda.gov/grants/programs/forests-programs" TargetMode="External"/><Relationship Id="rId5" Type="http://schemas.openxmlformats.org/officeDocument/2006/relationships/footnotes" Target="footnotes.xml"/><Relationship Id="rId61" Type="http://schemas.openxmlformats.org/officeDocument/2006/relationships/hyperlink" Target="https://www.nps.gov/subjects/historicpreservationfund/save-americas-treasures-grants.htm" TargetMode="External"/><Relationship Id="rId82" Type="http://schemas.openxmlformats.org/officeDocument/2006/relationships/theme" Target="theme/theme1.xml"/><Relationship Id="rId10" Type="http://schemas.openxmlformats.org/officeDocument/2006/relationships/hyperlink" Target="https://www.rd.usda.gov/sites/default/files/fact-sheet/508_RD_FS_RBS_BIGuarantee.pdf" TargetMode="External"/><Relationship Id="rId19" Type="http://schemas.openxmlformats.org/officeDocument/2006/relationships/hyperlink" Target="https://www.rd.usda.gov/about-rd/agencies/rural-business-cooperative-service" TargetMode="External"/><Relationship Id="rId31" Type="http://schemas.openxmlformats.org/officeDocument/2006/relationships/hyperlink" Target="https://www.fsa.usda.gov/index" TargetMode="External"/><Relationship Id="rId44" Type="http://schemas.openxmlformats.org/officeDocument/2006/relationships/hyperlink" Target="https://www.fs.usda.gov/about-agency/contact-us/forest-legacy-state-coordinators" TargetMode="External"/><Relationship Id="rId52" Type="http://schemas.openxmlformats.org/officeDocument/2006/relationships/hyperlink" Target="https://www.nrcs.usda.gov/wps/portal/nrcs/detail/national/programs/financial/eqip/?cid=stelprdb1044009" TargetMode="External"/><Relationship Id="rId60" Type="http://schemas.openxmlformats.org/officeDocument/2006/relationships/hyperlink" Target="https://www.nmhistoricpreservation.org/programs/grants.html" TargetMode="External"/><Relationship Id="rId65" Type="http://schemas.openxmlformats.org/officeDocument/2006/relationships/hyperlink" Target="https://www.nps.gov/subjects/historicpreservationfund/paul-bruhn-historic-revitalization-application-information.htm" TargetMode="External"/><Relationship Id="rId73" Type="http://schemas.openxmlformats.org/officeDocument/2006/relationships/hyperlink" Target="https://www.nps.gov/subjects/historicpreservationfund/upload/THG_22_508.pdf" TargetMode="External"/><Relationship Id="rId78" Type="http://schemas.openxmlformats.org/officeDocument/2006/relationships/hyperlink" Target="https://www.fns.usda.gov/fm/grant-opportunities" TargetMode="External"/><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d.usda.gov/programs-services/business-programs/business-industry-loan-guarantees/nm" TargetMode="External"/><Relationship Id="rId14" Type="http://schemas.openxmlformats.org/officeDocument/2006/relationships/hyperlink" Target="https://www.rd.usda.gov/sites/default/files/fact-sheet/508_RD_FS_RHS_SFH502Direct.pdf" TargetMode="External"/><Relationship Id="rId22" Type="http://schemas.openxmlformats.org/officeDocument/2006/relationships/hyperlink" Target="https://www.rd.usda.gov/programs-services/all-programs/cooperative-services" TargetMode="External"/><Relationship Id="rId27" Type="http://schemas.openxmlformats.org/officeDocument/2006/relationships/hyperlink" Target="https://www.rd.usda.gov/about-rd/agencies/rural-utilities-service" TargetMode="External"/><Relationship Id="rId30" Type="http://schemas.openxmlformats.org/officeDocument/2006/relationships/hyperlink" Target="https://www.rd.usda.gov/programs-services/water-environmental-programs" TargetMode="External"/><Relationship Id="rId35" Type="http://schemas.openxmlformats.org/officeDocument/2006/relationships/hyperlink" Target="https://www.fsa.usda.gov/programs-and-services/emergency-relief/index" TargetMode="External"/><Relationship Id="rId43" Type="http://schemas.openxmlformats.org/officeDocument/2006/relationships/hyperlink" Target="https://www.fs.usda.gov/managing-land/private-land/forest-legacy" TargetMode="External"/><Relationship Id="rId48" Type="http://schemas.openxmlformats.org/officeDocument/2006/relationships/hyperlink" Target="https://www.nrcs.usda.gov/wps/PA_NRCSConsumption/download?cid=nrcseprd1469415&amp;ext=pdf" TargetMode="External"/><Relationship Id="rId56" Type="http://schemas.openxmlformats.org/officeDocument/2006/relationships/hyperlink" Target="https://www.nps.gov/subjects/lwcf/federalside.htm" TargetMode="External"/><Relationship Id="rId64" Type="http://schemas.openxmlformats.org/officeDocument/2006/relationships/hyperlink" Target="https://www.nps.gov/subjects/historicpreservationfund/paul-bruhn-historic-revitalization-grants-program.htm" TargetMode="External"/><Relationship Id="rId69" Type="http://schemas.openxmlformats.org/officeDocument/2006/relationships/hyperlink" Target="https://www.nps.gov/subjects/historicpreservationfund/application-tips-faqs.htm" TargetMode="External"/><Relationship Id="rId77" Type="http://schemas.openxmlformats.org/officeDocument/2006/relationships/hyperlink" Target="https://www.fns.usda.gov/" TargetMode="External"/><Relationship Id="rId8" Type="http://schemas.openxmlformats.org/officeDocument/2006/relationships/hyperlink" Target="https://www.rd.usda.gov/contactpage/new-mexico-contacts" TargetMode="External"/><Relationship Id="rId51" Type="http://schemas.openxmlformats.org/officeDocument/2006/relationships/hyperlink" Target="https://www.nrcs.usda.gov/wps/portal/nrcs/main/national/programs/financial/csp/" TargetMode="External"/><Relationship Id="rId72" Type="http://schemas.openxmlformats.org/officeDocument/2006/relationships/hyperlink" Target="https://www.nps.gov/subjects/historicpreservationfund/tribal-heritage-grants.htm" TargetMode="External"/><Relationship Id="rId80"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https://www.rd.usda.gov/sites/default/files/fact-sheet/508_RD_FS_RHS_CFDirect.pdf" TargetMode="External"/><Relationship Id="rId17" Type="http://schemas.openxmlformats.org/officeDocument/2006/relationships/hyperlink" Target="https://www.rd.usda.gov/programs-services/water-environmental-programs/water-waste-disposal-grants-alleviate-health-risks-tribal-lands-and-colonias/nm" TargetMode="External"/><Relationship Id="rId25" Type="http://schemas.openxmlformats.org/officeDocument/2006/relationships/hyperlink" Target="https://www.rd.usda.gov/programs-services/all-programs/multi-family-housing-programs" TargetMode="External"/><Relationship Id="rId33" Type="http://schemas.openxmlformats.org/officeDocument/2006/relationships/hyperlink" Target="https://www.fsa.usda.gov/state-offices/New-Mexico/index" TargetMode="External"/><Relationship Id="rId38" Type="http://schemas.openxmlformats.org/officeDocument/2006/relationships/hyperlink" Target="https://www.fsa.usda.gov/programs-and-services/disaster-assistance-program/noninsured-crop-disaster-assistance/index" TargetMode="External"/><Relationship Id="rId46" Type="http://schemas.openxmlformats.org/officeDocument/2006/relationships/hyperlink" Target="https://www.fs.usda.gov/about-agency/contact-us/forest-stewardship-state-coordinators" TargetMode="External"/><Relationship Id="rId59" Type="http://schemas.openxmlformats.org/officeDocument/2006/relationships/hyperlink" Target="https://home.nps.gov/subjects/historicpreservation/historic-preservation-fund.htm" TargetMode="External"/><Relationship Id="rId67" Type="http://schemas.openxmlformats.org/officeDocument/2006/relationships/hyperlink" Target="https://www.nps.gov/subjects/historicpreservationfund/underrepresented-community-grants.htm" TargetMode="External"/><Relationship Id="rId20" Type="http://schemas.openxmlformats.org/officeDocument/2006/relationships/hyperlink" Target="https://www.rd.usda.gov/programs-services/business-programs" TargetMode="External"/><Relationship Id="rId41" Type="http://schemas.openxmlformats.org/officeDocument/2006/relationships/hyperlink" Target="https://gcc02.safelinks.protection.outlook.com/?url=https%3A%2F%2Fwww.fsa.usda.gov%2Fprograms-and-services%2Fdisaster-assistance-program%2Flivestock-indemnity%2Findex&amp;data=04%7C01%7C%7C01a96bc8c997473e889b08d9f635347a%7Ced5b36e701ee4ebc867ee03cfa0d4697%7C0%7C0%7C637811530638476504%7CUnknown%7CTWFpbGZsb3d8eyJWIjoiMC4wLjAwMDAiLCJQIjoiV2luMzIiLCJBTiI6Ik1haWwiLCJXVCI6Mn0%3D%7C3000&amp;sdata=W5WVgz6coPzjnAeQ89pX3mN4j26nVgBFxlVMlt%2BpJn4%3D&amp;reserved=0" TargetMode="External"/><Relationship Id="rId54" Type="http://schemas.openxmlformats.org/officeDocument/2006/relationships/hyperlink" Target="https://www.nps.gov/subjects/lwcf/index.htm" TargetMode="External"/><Relationship Id="rId62" Type="http://schemas.openxmlformats.org/officeDocument/2006/relationships/hyperlink" Target="https://www.nps.gov/subjects/historicpreservationfund/save-america-s-treasures-funded-projects.htm" TargetMode="External"/><Relationship Id="rId70" Type="http://schemas.openxmlformats.org/officeDocument/2006/relationships/hyperlink" Target="https://www.nps.gov/subjects/historicpreservationfund/thpo-grant-application-information.htm" TargetMode="External"/><Relationship Id="rId75" Type="http://schemas.openxmlformats.org/officeDocument/2006/relationships/hyperlink" Target="https://www.fws.gov/media/fy2021-twg-awards"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rd.usda.gov/programs-services/single-family-housing-programs/single-family-housing-repair-loans-grants/nm" TargetMode="External"/><Relationship Id="rId23" Type="http://schemas.openxmlformats.org/officeDocument/2006/relationships/hyperlink" Target="https://www.rd.usda.gov/about-rd/agencies/rural-housing-service" TargetMode="External"/><Relationship Id="rId28" Type="http://schemas.openxmlformats.org/officeDocument/2006/relationships/hyperlink" Target="https://www.rd.usda.gov/programs-services/electric-programs" TargetMode="External"/><Relationship Id="rId36" Type="http://schemas.openxmlformats.org/officeDocument/2006/relationships/hyperlink" Target="https://www.fsa.usda.gov/programs-and-services/conservation-programs/emergency-conservation/index" TargetMode="External"/><Relationship Id="rId49" Type="http://schemas.openxmlformats.org/officeDocument/2006/relationships/hyperlink" Target="https://www.nrcs.usda.gov/wps/portal/nrcs/main/national/programs/financial/" TargetMode="External"/><Relationship Id="rId57" Type="http://schemas.openxmlformats.org/officeDocument/2006/relationships/hyperlink" Target="https://www.doi.gov/lwcf/lwcf-program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3281</Words>
  <Characters>18706</Characters>
  <Application>Microsoft Office Word</Application>
  <DocSecurity>4</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21944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Theemsche, Lisa (Heinrich)</dc:creator>
  <cp:keywords/>
  <dc:description/>
  <cp:lastModifiedBy>Avitia, Rebecca (Heinrich)</cp:lastModifiedBy>
  <cp:revision>2</cp:revision>
  <dcterms:created xsi:type="dcterms:W3CDTF">2022-08-15T19:21:00Z</dcterms:created>
  <dcterms:modified xsi:type="dcterms:W3CDTF">2022-08-15T19:21:00Z</dcterms:modified>
</cp:coreProperties>
</file>