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AA769" w14:textId="77777777" w:rsidR="00174256" w:rsidRDefault="00174256" w:rsidP="00D4500A">
      <w:pPr>
        <w:pStyle w:val="Default"/>
        <w:jc w:val="center"/>
        <w:rPr>
          <w:rFonts w:ascii="Bangla Sangam MN" w:hAnsi="Bangla Sangam MN" w:cs="Bangla Sangam MN"/>
          <w:b/>
          <w:bCs/>
          <w:color w:val="1D3A44"/>
          <w:sz w:val="36"/>
          <w:szCs w:val="36"/>
        </w:rPr>
      </w:pPr>
    </w:p>
    <w:p w14:paraId="694A9848" w14:textId="77777777" w:rsidR="00174256" w:rsidRDefault="00174256" w:rsidP="00174256">
      <w:pPr>
        <w:pStyle w:val="Default"/>
        <w:rPr>
          <w:rFonts w:ascii="Bangla Sangam MN" w:hAnsi="Bangla Sangam MN" w:cs="Bangla Sangam MN"/>
          <w:b/>
          <w:bCs/>
          <w:color w:val="1D3A44"/>
          <w:sz w:val="36"/>
          <w:szCs w:val="36"/>
        </w:rPr>
      </w:pPr>
    </w:p>
    <w:p w14:paraId="2C01AFBA" w14:textId="77777777" w:rsidR="00174256" w:rsidRDefault="00174256" w:rsidP="00D4500A">
      <w:pPr>
        <w:pStyle w:val="Default"/>
        <w:jc w:val="center"/>
        <w:rPr>
          <w:rFonts w:ascii="Bangla Sangam MN" w:hAnsi="Bangla Sangam MN" w:cs="Bangla Sangam MN"/>
          <w:b/>
          <w:bCs/>
          <w:color w:val="1D3A44"/>
          <w:sz w:val="36"/>
          <w:szCs w:val="36"/>
        </w:rPr>
      </w:pPr>
    </w:p>
    <w:p w14:paraId="0FA8D0E3" w14:textId="4A578FC4" w:rsidR="001E3885" w:rsidRPr="00D4500A" w:rsidRDefault="000D29F9" w:rsidP="00D4500A">
      <w:pPr>
        <w:pStyle w:val="Default"/>
        <w:jc w:val="center"/>
        <w:rPr>
          <w:rFonts w:ascii="Bangla Sangam MN" w:hAnsi="Bangla Sangam MN" w:cs="Bangla Sangam MN"/>
          <w:b/>
          <w:bCs/>
          <w:color w:val="1D3A44"/>
          <w:sz w:val="36"/>
          <w:szCs w:val="36"/>
        </w:rPr>
      </w:pPr>
      <w:r>
        <w:rPr>
          <w:rFonts w:ascii="Bangla Sangam MN" w:hAnsi="Bangla Sangam MN" w:cs="Bangla Sangam MN"/>
          <w:b/>
          <w:bCs/>
          <w:color w:val="1D3A44"/>
          <w:sz w:val="36"/>
          <w:szCs w:val="36"/>
        </w:rPr>
        <w:t xml:space="preserve">Arts and </w:t>
      </w:r>
      <w:r w:rsidR="00576D22" w:rsidRPr="00D4500A">
        <w:rPr>
          <w:rFonts w:ascii="Bangla Sangam MN" w:hAnsi="Bangla Sangam MN" w:cs="Bangla Sangam MN"/>
          <w:b/>
          <w:bCs/>
          <w:color w:val="1D3A44"/>
          <w:sz w:val="36"/>
          <w:szCs w:val="36"/>
        </w:rPr>
        <w:t>Humanities</w:t>
      </w:r>
      <w:r w:rsidR="001E3885" w:rsidRPr="00D4500A">
        <w:rPr>
          <w:rFonts w:ascii="Bangla Sangam MN" w:hAnsi="Bangla Sangam MN" w:cs="Bangla Sangam MN"/>
          <w:b/>
          <w:bCs/>
          <w:color w:val="1D3A44"/>
          <w:sz w:val="36"/>
          <w:szCs w:val="36"/>
        </w:rPr>
        <w:t xml:space="preserve"> Resources</w:t>
      </w:r>
    </w:p>
    <w:p w14:paraId="576C9A34" w14:textId="457EDF63" w:rsidR="0063015A" w:rsidRDefault="0063015A" w:rsidP="00985893">
      <w:pPr>
        <w:pStyle w:val="Default"/>
        <w:jc w:val="center"/>
        <w:rPr>
          <w:i/>
          <w:iCs/>
          <w:szCs w:val="32"/>
        </w:rPr>
      </w:pPr>
      <w:r w:rsidRPr="00D4500A">
        <w:rPr>
          <w:i/>
          <w:iCs/>
          <w:szCs w:val="32"/>
        </w:rPr>
        <w:t xml:space="preserve">This list </w:t>
      </w:r>
      <w:r w:rsidR="00E67905" w:rsidRPr="00D4500A">
        <w:rPr>
          <w:i/>
          <w:iCs/>
          <w:szCs w:val="32"/>
        </w:rPr>
        <w:t xml:space="preserve">contains programs from </w:t>
      </w:r>
      <w:r w:rsidR="000D29F9">
        <w:rPr>
          <w:i/>
          <w:iCs/>
          <w:szCs w:val="32"/>
        </w:rPr>
        <w:t>National Endowment of the Arts, National Endowment of the Humanities, the Institute of Museum and Library Services</w:t>
      </w:r>
      <w:r w:rsidR="00460B0C">
        <w:rPr>
          <w:i/>
          <w:iCs/>
          <w:szCs w:val="32"/>
        </w:rPr>
        <w:t>, and the Department of the Interior</w:t>
      </w:r>
      <w:r w:rsidR="000D29F9">
        <w:rPr>
          <w:i/>
          <w:iCs/>
          <w:szCs w:val="32"/>
        </w:rPr>
        <w:t xml:space="preserve">. </w:t>
      </w:r>
    </w:p>
    <w:p w14:paraId="4C6F255D" w14:textId="77777777" w:rsidR="00D4500A" w:rsidRPr="00D4500A" w:rsidRDefault="00D4500A" w:rsidP="00985893">
      <w:pPr>
        <w:pStyle w:val="Default"/>
        <w:jc w:val="center"/>
        <w:rPr>
          <w:i/>
          <w:iCs/>
          <w:szCs w:val="32"/>
        </w:rPr>
      </w:pPr>
    </w:p>
    <w:p w14:paraId="18B806A8" w14:textId="78E8B454" w:rsidR="007A4C5C" w:rsidRDefault="00D4500A" w:rsidP="00932DDD">
      <w:pPr>
        <w:pStyle w:val="Default"/>
        <w:rPr>
          <w:sz w:val="28"/>
          <w:szCs w:val="28"/>
        </w:rPr>
      </w:pPr>
      <w:r>
        <w:rPr>
          <w:noProof/>
          <w:sz w:val="28"/>
          <w:szCs w:val="28"/>
        </w:rPr>
        <mc:AlternateContent>
          <mc:Choice Requires="wps">
            <w:drawing>
              <wp:anchor distT="0" distB="0" distL="114300" distR="114300" simplePos="0" relativeHeight="251659264" behindDoc="0" locked="0" layoutInCell="1" allowOverlap="1" wp14:anchorId="31AB0FD9" wp14:editId="0DB9AF71">
                <wp:simplePos x="0" y="0"/>
                <wp:positionH relativeFrom="column">
                  <wp:posOffset>-6424</wp:posOffset>
                </wp:positionH>
                <wp:positionV relativeFrom="paragraph">
                  <wp:posOffset>135180</wp:posOffset>
                </wp:positionV>
                <wp:extent cx="3411818" cy="331694"/>
                <wp:effectExtent l="12700" t="12700" r="17780" b="11430"/>
                <wp:wrapNone/>
                <wp:docPr id="3" name="Rectangle 3"/>
                <wp:cNvGraphicFramePr/>
                <a:graphic xmlns:a="http://schemas.openxmlformats.org/drawingml/2006/main">
                  <a:graphicData uri="http://schemas.microsoft.com/office/word/2010/wordprocessingShape">
                    <wps:wsp>
                      <wps:cNvSpPr/>
                      <wps:spPr>
                        <a:xfrm>
                          <a:off x="0" y="0"/>
                          <a:ext cx="3411818"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36C62F0" id="Rectangle 3" o:spid="_x0000_s1026" style="position:absolute;margin-left:-.5pt;margin-top:10.65pt;width:268.65pt;height:2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" filled="f" strokecolor="#1d3a44" strokeweight="1.5pt"/>
            </w:pict>
          </mc:Fallback>
        </mc:AlternateContent>
      </w:r>
    </w:p>
    <w:p w14:paraId="1FB89FE9" w14:textId="2FF5847E" w:rsidR="000C1FFC" w:rsidRPr="00D4500A" w:rsidRDefault="00D4500A" w:rsidP="00932DDD">
      <w:pPr>
        <w:pStyle w:val="Default"/>
        <w:rPr>
          <w:b/>
          <w:color w:val="1D3A44"/>
        </w:rPr>
      </w:pPr>
      <w:r>
        <w:rPr>
          <w:b/>
        </w:rPr>
        <w:t xml:space="preserve">  </w:t>
      </w:r>
      <w:r w:rsidRPr="00D4500A">
        <w:rPr>
          <w:b/>
          <w:color w:val="1D3A44"/>
        </w:rPr>
        <w:t>NATIONAL ENDOWMENT OF THE ARTS</w:t>
      </w:r>
    </w:p>
    <w:p w14:paraId="73151A91" w14:textId="77777777" w:rsidR="00D4500A" w:rsidRDefault="00D4500A" w:rsidP="00932DDD">
      <w:pPr>
        <w:pStyle w:val="Default"/>
        <w:rPr>
          <w:i/>
        </w:rPr>
      </w:pPr>
    </w:p>
    <w:p w14:paraId="30E59EAC" w14:textId="04CCF32F" w:rsidR="00192BB3" w:rsidRDefault="000D29F9" w:rsidP="00932DDD">
      <w:pPr>
        <w:pStyle w:val="Default"/>
        <w:rPr>
          <w:i/>
        </w:rPr>
      </w:pPr>
      <w:r>
        <w:rPr>
          <w:i/>
        </w:rPr>
        <w:t xml:space="preserve">For the federal </w:t>
      </w:r>
      <w:r w:rsidR="00192BB3" w:rsidRPr="00A35562">
        <w:rPr>
          <w:i/>
        </w:rPr>
        <w:t xml:space="preserve">grants page, click </w:t>
      </w:r>
      <w:hyperlink r:id="rId7" w:anchor=":~:text=Grants%20for%20Individuals&amp;text=The%20National%20Endowment%20for%20the%20Arts%20Literature%20Fellowships%20program%20offers,travel%2C%20and%20general%20career%20advancement." w:history="1">
        <w:r w:rsidR="00192BB3" w:rsidRPr="00A35562">
          <w:rPr>
            <w:rStyle w:val="Hyperlink"/>
            <w:i/>
          </w:rPr>
          <w:t>here</w:t>
        </w:r>
      </w:hyperlink>
      <w:r w:rsidR="00192BB3" w:rsidRPr="00A35562">
        <w:rPr>
          <w:i/>
        </w:rPr>
        <w:t>.</w:t>
      </w:r>
    </w:p>
    <w:p w14:paraId="5ED2813A" w14:textId="43C94BE0" w:rsidR="00A35562" w:rsidRPr="00A35562" w:rsidRDefault="00A35562" w:rsidP="00932DDD">
      <w:pPr>
        <w:pStyle w:val="Default"/>
        <w:rPr>
          <w:i/>
        </w:rPr>
      </w:pPr>
      <w:r>
        <w:rPr>
          <w:i/>
        </w:rPr>
        <w:t xml:space="preserve">For New Mexico Arts, </w:t>
      </w:r>
      <w:r w:rsidR="000C1FFC">
        <w:rPr>
          <w:i/>
        </w:rPr>
        <w:t xml:space="preserve">the state arts agency, </w:t>
      </w:r>
      <w:r>
        <w:rPr>
          <w:i/>
        </w:rPr>
        <w:t xml:space="preserve">click </w:t>
      </w:r>
      <w:hyperlink r:id="rId8" w:history="1">
        <w:r w:rsidRPr="000C1FFC">
          <w:rPr>
            <w:rStyle w:val="Hyperlink"/>
            <w:i/>
          </w:rPr>
          <w:t>here</w:t>
        </w:r>
      </w:hyperlink>
      <w:r>
        <w:rPr>
          <w:i/>
        </w:rPr>
        <w:t>.</w:t>
      </w:r>
    </w:p>
    <w:p w14:paraId="7BF0E9A3" w14:textId="644001EE" w:rsidR="00192BB3" w:rsidRDefault="00192BB3" w:rsidP="00932DDD">
      <w:pPr>
        <w:pStyle w:val="Default"/>
      </w:pPr>
    </w:p>
    <w:p w14:paraId="753C3E0D" w14:textId="42BB7888" w:rsidR="00192BB3" w:rsidRPr="00192BB3" w:rsidRDefault="00460B0C" w:rsidP="00192BB3">
      <w:pPr>
        <w:pStyle w:val="Default"/>
        <w:rPr>
          <w:b/>
        </w:rPr>
      </w:pPr>
      <w:hyperlink r:id="rId9" w:history="1">
        <w:r w:rsidR="00192BB3" w:rsidRPr="00192BB3">
          <w:rPr>
            <w:rStyle w:val="Hyperlink"/>
            <w:b/>
          </w:rPr>
          <w:t>Challenge America</w:t>
        </w:r>
      </w:hyperlink>
    </w:p>
    <w:p w14:paraId="15C7EC1B" w14:textId="2D0BC1A3" w:rsidR="00192BB3" w:rsidRDefault="00192BB3" w:rsidP="00192BB3">
      <w:pPr>
        <w:pStyle w:val="Default"/>
      </w:pPr>
      <w:r>
        <w:t>O</w:t>
      </w:r>
      <w:r w:rsidRPr="00192BB3">
        <w:t>ffers support primarily to small organizations for projects in all artistic disciplines that extend the reach of the arts to populations that are underserved.</w:t>
      </w:r>
    </w:p>
    <w:p w14:paraId="371067F3" w14:textId="0B70B809" w:rsidR="00192BB3" w:rsidRDefault="00192BB3" w:rsidP="00192BB3">
      <w:pPr>
        <w:pStyle w:val="Default"/>
      </w:pPr>
    </w:p>
    <w:p w14:paraId="75379498" w14:textId="77777777" w:rsidR="00D42FC7" w:rsidRPr="00A35562" w:rsidRDefault="00460B0C" w:rsidP="00D42FC7">
      <w:pPr>
        <w:pStyle w:val="Default"/>
        <w:rPr>
          <w:b/>
        </w:rPr>
      </w:pPr>
      <w:hyperlink r:id="rId10" w:history="1">
        <w:r w:rsidR="00D42FC7" w:rsidRPr="00A35562">
          <w:rPr>
            <w:rStyle w:val="Hyperlink"/>
            <w:b/>
          </w:rPr>
          <w:t>Creative Writing Fellowships</w:t>
        </w:r>
      </w:hyperlink>
    </w:p>
    <w:p w14:paraId="704C7551" w14:textId="77777777" w:rsidR="00D42FC7" w:rsidRDefault="00D42FC7" w:rsidP="00D42FC7">
      <w:pPr>
        <w:pStyle w:val="Default"/>
      </w:pPr>
      <w:r>
        <w:t>O</w:t>
      </w:r>
      <w:r w:rsidRPr="00A35562">
        <w:t>ffers</w:t>
      </w:r>
      <w:r>
        <w:t xml:space="preserve"> </w:t>
      </w:r>
      <w:r w:rsidRPr="00A35562">
        <w:t>grants in prose (fiction and creative nonfiction) and poetry to published creative writers that enable the recipients to set aside time for writing, research, travel, and general career advancement.</w:t>
      </w:r>
    </w:p>
    <w:p w14:paraId="134CBB01" w14:textId="77777777" w:rsidR="00D42FC7" w:rsidRDefault="00D42FC7" w:rsidP="00D42FC7">
      <w:pPr>
        <w:pStyle w:val="Default"/>
      </w:pPr>
    </w:p>
    <w:p w14:paraId="496B7353" w14:textId="403D860F" w:rsidR="00D42FC7" w:rsidRPr="00A35562" w:rsidRDefault="00460B0C" w:rsidP="00D42FC7">
      <w:pPr>
        <w:pStyle w:val="Default"/>
        <w:rPr>
          <w:b/>
        </w:rPr>
      </w:pPr>
      <w:hyperlink r:id="rId11" w:history="1">
        <w:r w:rsidR="00D42FC7" w:rsidRPr="00A35562">
          <w:rPr>
            <w:rStyle w:val="Hyperlink"/>
            <w:b/>
          </w:rPr>
          <w:t>Grants for Art Projects</w:t>
        </w:r>
      </w:hyperlink>
    </w:p>
    <w:p w14:paraId="3A3412DE" w14:textId="77777777" w:rsidR="00D42FC7" w:rsidRDefault="00D42FC7" w:rsidP="00D42FC7">
      <w:pPr>
        <w:pStyle w:val="Default"/>
      </w:pPr>
      <w:r>
        <w:t>S</w:t>
      </w:r>
      <w:r w:rsidRPr="00A35562">
        <w:t xml:space="preserve">upports public engagement with, and access to, various forms of art across the nation, the creation of art, </w:t>
      </w:r>
      <w:proofErr w:type="gramStart"/>
      <w:r w:rsidRPr="00A35562">
        <w:t>learning</w:t>
      </w:r>
      <w:proofErr w:type="gramEnd"/>
      <w:r w:rsidRPr="00A35562">
        <w:t xml:space="preserve"> in the arts at all stages of life, and the integration of the arts into the fabric of community life.</w:t>
      </w:r>
    </w:p>
    <w:p w14:paraId="61A3C192" w14:textId="77777777" w:rsidR="00D42FC7" w:rsidRDefault="00D42FC7" w:rsidP="00D42FC7">
      <w:pPr>
        <w:pStyle w:val="Default"/>
        <w:rPr>
          <w:b/>
        </w:rPr>
      </w:pPr>
    </w:p>
    <w:p w14:paraId="0567E69A" w14:textId="77777777" w:rsidR="00D42FC7" w:rsidRPr="00A35562" w:rsidRDefault="00460B0C" w:rsidP="00D42FC7">
      <w:pPr>
        <w:pStyle w:val="Default"/>
        <w:rPr>
          <w:rFonts w:cs="Arial"/>
          <w:b/>
          <w:color w:val="212121"/>
          <w:shd w:val="clear" w:color="auto" w:fill="FFFFFF"/>
        </w:rPr>
      </w:pPr>
      <w:hyperlink r:id="rId12" w:history="1">
        <w:r w:rsidR="00D42FC7" w:rsidRPr="00A35562">
          <w:rPr>
            <w:rStyle w:val="Hyperlink"/>
            <w:rFonts w:cs="Arial"/>
            <w:b/>
            <w:shd w:val="clear" w:color="auto" w:fill="FFFFFF"/>
          </w:rPr>
          <w:t>Our Town</w:t>
        </w:r>
      </w:hyperlink>
    </w:p>
    <w:p w14:paraId="7E066826" w14:textId="77777777" w:rsidR="00D42FC7" w:rsidRDefault="00D42FC7" w:rsidP="00D42FC7">
      <w:pPr>
        <w:pStyle w:val="Default"/>
      </w:pPr>
      <w:r>
        <w:t>S</w:t>
      </w:r>
      <w:r w:rsidRPr="00A35562">
        <w:t>upports activities that integrate arts, culture, and design into local efforts that strengthen communities. Our Town projects advance local economic, physical, or social outcomes in communities, ultimately laying the groundwork for systems change and centering equity. These projects require a partnership between a nonprofit organization and a local government entity, with one of the partners being a cultural organization.</w:t>
      </w:r>
    </w:p>
    <w:p w14:paraId="56D68193" w14:textId="77777777" w:rsidR="00D42FC7" w:rsidRDefault="00D42FC7" w:rsidP="00D42FC7">
      <w:pPr>
        <w:pStyle w:val="Default"/>
      </w:pPr>
    </w:p>
    <w:p w14:paraId="7C0504EF" w14:textId="7AC48EB5" w:rsidR="00D42FC7" w:rsidRDefault="00460B0C" w:rsidP="00D42FC7">
      <w:pPr>
        <w:pStyle w:val="Default"/>
        <w:rPr>
          <w:rFonts w:cs="Arial"/>
          <w:color w:val="212121"/>
          <w:shd w:val="clear" w:color="auto" w:fill="FFFFFF"/>
        </w:rPr>
      </w:pPr>
      <w:hyperlink r:id="rId13" w:history="1">
        <w:r w:rsidR="00192BB3" w:rsidRPr="00D42FC7">
          <w:rPr>
            <w:rFonts w:cs="Arial"/>
            <w:b/>
            <w:color w:val="0071BC"/>
            <w:u w:val="single"/>
            <w:shd w:val="clear" w:color="auto" w:fill="FFFFFF"/>
          </w:rPr>
          <w:t>Research Grants in the Arts</w:t>
        </w:r>
      </w:hyperlink>
      <w:r w:rsidR="00192BB3" w:rsidRPr="00192BB3">
        <w:rPr>
          <w:rFonts w:cs="Arial"/>
          <w:color w:val="212121"/>
          <w:shd w:val="clear" w:color="auto" w:fill="FFFFFF"/>
        </w:rPr>
        <w:t> </w:t>
      </w:r>
    </w:p>
    <w:p w14:paraId="42BFC773" w14:textId="2B0090C3" w:rsidR="00192BB3" w:rsidRPr="00192BB3" w:rsidRDefault="00D42FC7" w:rsidP="00D42FC7">
      <w:pPr>
        <w:pStyle w:val="Default"/>
      </w:pPr>
      <w:r>
        <w:rPr>
          <w:rFonts w:cs="Arial"/>
          <w:color w:val="212121"/>
          <w:shd w:val="clear" w:color="auto" w:fill="FFFFFF"/>
        </w:rPr>
        <w:t>F</w:t>
      </w:r>
      <w:r w:rsidR="00192BB3" w:rsidRPr="00192BB3">
        <w:rPr>
          <w:rFonts w:cs="Arial"/>
          <w:color w:val="212121"/>
          <w:shd w:val="clear" w:color="auto" w:fill="FFFFFF"/>
        </w:rPr>
        <w:t>unds research studies that investigate the value and/or impact of the arts, either as individual components of the U.S. arts ecology or as they interact with each other and/or with other domains of American life. </w:t>
      </w:r>
    </w:p>
    <w:p w14:paraId="55F93D97" w14:textId="77777777" w:rsidR="00D42FC7" w:rsidRDefault="00D42FC7" w:rsidP="00D42FC7">
      <w:pPr>
        <w:pStyle w:val="Default"/>
      </w:pPr>
    </w:p>
    <w:p w14:paraId="40623B07" w14:textId="489EB8E9" w:rsidR="00D42FC7" w:rsidRPr="00D42FC7" w:rsidRDefault="00460B0C" w:rsidP="00D42FC7">
      <w:pPr>
        <w:pStyle w:val="Default"/>
        <w:rPr>
          <w:rFonts w:cs="Arial"/>
          <w:b/>
          <w:color w:val="212121"/>
          <w:shd w:val="clear" w:color="auto" w:fill="FFFFFF"/>
        </w:rPr>
      </w:pPr>
      <w:hyperlink r:id="rId14" w:history="1">
        <w:r w:rsidR="00192BB3" w:rsidRPr="00D42FC7">
          <w:rPr>
            <w:rFonts w:cs="Arial"/>
            <w:b/>
            <w:color w:val="0071BC"/>
            <w:u w:val="single"/>
            <w:shd w:val="clear" w:color="auto" w:fill="FFFFFF"/>
          </w:rPr>
          <w:t>Research Labs</w:t>
        </w:r>
      </w:hyperlink>
      <w:r w:rsidR="00192BB3" w:rsidRPr="00D42FC7">
        <w:rPr>
          <w:rFonts w:cs="Arial"/>
          <w:b/>
          <w:color w:val="212121"/>
          <w:shd w:val="clear" w:color="auto" w:fill="FFFFFF"/>
        </w:rPr>
        <w:t> </w:t>
      </w:r>
    </w:p>
    <w:p w14:paraId="1D09A44E" w14:textId="60CD8CC8" w:rsidR="00192BB3" w:rsidRPr="00A35562" w:rsidRDefault="00D42FC7" w:rsidP="00D42FC7">
      <w:pPr>
        <w:pStyle w:val="Default"/>
      </w:pPr>
      <w:r>
        <w:rPr>
          <w:rFonts w:cs="Arial"/>
          <w:color w:val="212121"/>
          <w:shd w:val="clear" w:color="auto" w:fill="FFFFFF"/>
        </w:rPr>
        <w:t>F</w:t>
      </w:r>
      <w:r w:rsidR="00192BB3" w:rsidRPr="00192BB3">
        <w:rPr>
          <w:rFonts w:cs="Arial"/>
          <w:color w:val="212121"/>
          <w:shd w:val="clear" w:color="auto" w:fill="FFFFFF"/>
        </w:rPr>
        <w:t>unds transdisciplinary research teams grounded in the social and behavioral sciences, yielding empirical insights about the arts for the benefit of arts and non-arts sectors alike.</w:t>
      </w:r>
    </w:p>
    <w:p w14:paraId="7B05132E" w14:textId="0CBDB417" w:rsidR="00A35562" w:rsidRDefault="00A35562" w:rsidP="00A35562">
      <w:pPr>
        <w:pStyle w:val="Default"/>
        <w:rPr>
          <w:rFonts w:cs="Arial"/>
          <w:color w:val="212121"/>
          <w:shd w:val="clear" w:color="auto" w:fill="FFFFFF"/>
        </w:rPr>
      </w:pPr>
    </w:p>
    <w:p w14:paraId="15702A3D" w14:textId="0B112C39" w:rsidR="00A35562" w:rsidRDefault="00A35562" w:rsidP="00A35562">
      <w:pPr>
        <w:pStyle w:val="Default"/>
      </w:pPr>
    </w:p>
    <w:p w14:paraId="229A9E21" w14:textId="20B10C5B" w:rsidR="00A35562" w:rsidRDefault="00A35562" w:rsidP="00A35562">
      <w:pPr>
        <w:pStyle w:val="Default"/>
      </w:pPr>
    </w:p>
    <w:p w14:paraId="4333C860" w14:textId="3AEDE2C9" w:rsidR="00A35562" w:rsidRPr="00A35562" w:rsidRDefault="00460B0C" w:rsidP="00D42FC7">
      <w:pPr>
        <w:pStyle w:val="Default"/>
        <w:keepNext/>
        <w:rPr>
          <w:b/>
        </w:rPr>
      </w:pPr>
      <w:hyperlink r:id="rId15" w:history="1">
        <w:r w:rsidR="00A35562" w:rsidRPr="00A35562">
          <w:rPr>
            <w:rStyle w:val="Hyperlink"/>
            <w:b/>
          </w:rPr>
          <w:t>Translation Projects</w:t>
        </w:r>
      </w:hyperlink>
    </w:p>
    <w:p w14:paraId="2227A383" w14:textId="77777777" w:rsidR="00E53B02" w:rsidRDefault="00A35562" w:rsidP="00E53B02">
      <w:pPr>
        <w:rPr>
          <w:rFonts w:ascii="Georgia" w:hAnsi="Georgia" w:cs="Georgia"/>
          <w:color w:val="000000"/>
          <w:sz w:val="24"/>
          <w:szCs w:val="24"/>
        </w:rPr>
      </w:pPr>
      <w:r>
        <w:rPr>
          <w:rFonts w:ascii="Georgia" w:hAnsi="Georgia" w:cs="Georgia"/>
          <w:color w:val="000000"/>
          <w:sz w:val="24"/>
          <w:szCs w:val="24"/>
        </w:rPr>
        <w:t>S</w:t>
      </w:r>
      <w:r w:rsidRPr="00A35562">
        <w:rPr>
          <w:rFonts w:ascii="Georgia" w:hAnsi="Georgia" w:cs="Georgia"/>
          <w:color w:val="000000"/>
          <w:sz w:val="24"/>
          <w:szCs w:val="24"/>
        </w:rPr>
        <w:t>upports projects for the translation of specific works of prose, poetry, or drama fro</w:t>
      </w:r>
      <w:r w:rsidR="00E53B02">
        <w:rPr>
          <w:rFonts w:ascii="Georgia" w:hAnsi="Georgia" w:cs="Georgia"/>
          <w:color w:val="000000"/>
          <w:sz w:val="24"/>
          <w:szCs w:val="24"/>
        </w:rPr>
        <w:t>m other languages into English.</w:t>
      </w:r>
    </w:p>
    <w:p w14:paraId="55B64AC9" w14:textId="2CA223C9" w:rsidR="00E53B02" w:rsidRPr="00AF6E02" w:rsidRDefault="00D4500A" w:rsidP="00AF6E02">
      <w:pPr>
        <w:tabs>
          <w:tab w:val="left" w:pos="4108"/>
        </w:tabs>
        <w:rPr>
          <w:rFonts w:ascii="Georgia" w:hAnsi="Georgia" w:cs="Georgia"/>
          <w:color w:val="000000"/>
          <w:sz w:val="24"/>
          <w:szCs w:val="24"/>
        </w:rPr>
      </w:pPr>
      <w:r>
        <w:rPr>
          <w:rFonts w:ascii="Georgia" w:hAnsi="Georgia" w:cs="Georgia"/>
          <w:color w:val="000000"/>
          <w:sz w:val="24"/>
          <w:szCs w:val="24"/>
        </w:rPr>
        <w:tab/>
      </w:r>
    </w:p>
    <w:p w14:paraId="4385AF6F" w14:textId="18CE2197" w:rsidR="00D4500A" w:rsidRDefault="00D4500A" w:rsidP="00E53B02">
      <w:pPr>
        <w:pStyle w:val="Default"/>
        <w:rPr>
          <w:b/>
        </w:rPr>
      </w:pPr>
      <w:r>
        <w:rPr>
          <w:noProof/>
          <w:sz w:val="28"/>
          <w:szCs w:val="28"/>
        </w:rPr>
        <mc:AlternateContent>
          <mc:Choice Requires="wps">
            <w:drawing>
              <wp:anchor distT="0" distB="0" distL="114300" distR="114300" simplePos="0" relativeHeight="251662336" behindDoc="0" locked="0" layoutInCell="1" allowOverlap="1" wp14:anchorId="6EF0645F" wp14:editId="7FD96573">
                <wp:simplePos x="0" y="0"/>
                <wp:positionH relativeFrom="column">
                  <wp:posOffset>-8255</wp:posOffset>
                </wp:positionH>
                <wp:positionV relativeFrom="paragraph">
                  <wp:posOffset>95250</wp:posOffset>
                </wp:positionV>
                <wp:extent cx="4084170" cy="331694"/>
                <wp:effectExtent l="12700" t="12700" r="18415" b="11430"/>
                <wp:wrapNone/>
                <wp:docPr id="5" name="Rectangle 5"/>
                <wp:cNvGraphicFramePr/>
                <a:graphic xmlns:a="http://schemas.openxmlformats.org/drawingml/2006/main">
                  <a:graphicData uri="http://schemas.microsoft.com/office/word/2010/wordprocessingShape">
                    <wps:wsp>
                      <wps:cNvSpPr/>
                      <wps:spPr>
                        <a:xfrm>
                          <a:off x="0" y="0"/>
                          <a:ext cx="4084170"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A1DB7F0" id="Rectangle 5" o:spid="_x0000_s1026" style="position:absolute;margin-left:-.65pt;margin-top:7.5pt;width:321.6pt;height:26.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" filled="f" strokecolor="#1d3a44" strokeweight="1.5pt"/>
            </w:pict>
          </mc:Fallback>
        </mc:AlternateContent>
      </w:r>
    </w:p>
    <w:p w14:paraId="4D5FDB88" w14:textId="146A0D1C" w:rsidR="00E53B02" w:rsidRPr="000C1FFC" w:rsidRDefault="00D4500A" w:rsidP="00E53B02">
      <w:pPr>
        <w:pStyle w:val="Default"/>
        <w:rPr>
          <w:b/>
        </w:rPr>
      </w:pPr>
      <w:r>
        <w:rPr>
          <w:b/>
        </w:rPr>
        <w:t xml:space="preserve">  </w:t>
      </w:r>
      <w:r w:rsidRPr="00D4500A">
        <w:rPr>
          <w:b/>
          <w:color w:val="1D3A44"/>
        </w:rPr>
        <w:t>NATIONAL ENDOWMENT OF THE HUMANITIES</w:t>
      </w:r>
    </w:p>
    <w:p w14:paraId="3BB0DE20" w14:textId="77777777" w:rsidR="00D4500A" w:rsidRDefault="00D4500A" w:rsidP="00E53B02">
      <w:pPr>
        <w:pStyle w:val="Default"/>
        <w:rPr>
          <w:i/>
        </w:rPr>
      </w:pPr>
    </w:p>
    <w:p w14:paraId="7175DA6D" w14:textId="512D52D7" w:rsidR="00E53B02" w:rsidRDefault="000D29F9" w:rsidP="00E53B02">
      <w:pPr>
        <w:pStyle w:val="Default"/>
        <w:rPr>
          <w:i/>
        </w:rPr>
      </w:pPr>
      <w:r>
        <w:rPr>
          <w:i/>
        </w:rPr>
        <w:t>For the federal</w:t>
      </w:r>
      <w:r w:rsidR="00E53B02" w:rsidRPr="00A35562">
        <w:rPr>
          <w:i/>
        </w:rPr>
        <w:t xml:space="preserve"> grants page, click </w:t>
      </w:r>
      <w:hyperlink r:id="rId16" w:history="1">
        <w:r w:rsidR="00E53B02" w:rsidRPr="00E53B02">
          <w:rPr>
            <w:rStyle w:val="Hyperlink"/>
            <w:i/>
          </w:rPr>
          <w:t>here</w:t>
        </w:r>
      </w:hyperlink>
      <w:r w:rsidR="00E53B02" w:rsidRPr="00A35562">
        <w:rPr>
          <w:i/>
        </w:rPr>
        <w:t>.</w:t>
      </w:r>
    </w:p>
    <w:p w14:paraId="514988A0" w14:textId="2B0E101F" w:rsidR="00E53B02" w:rsidRDefault="00E53B02" w:rsidP="00E53B02">
      <w:pPr>
        <w:pStyle w:val="Default"/>
        <w:rPr>
          <w:i/>
        </w:rPr>
      </w:pPr>
      <w:r>
        <w:rPr>
          <w:i/>
        </w:rPr>
        <w:t xml:space="preserve">For </w:t>
      </w:r>
      <w:r w:rsidR="000D29F9">
        <w:rPr>
          <w:i/>
        </w:rPr>
        <w:t xml:space="preserve">the </w:t>
      </w:r>
      <w:r>
        <w:rPr>
          <w:i/>
        </w:rPr>
        <w:t xml:space="preserve">New Mexico Humanities Council, </w:t>
      </w:r>
      <w:r w:rsidR="000D29F9">
        <w:rPr>
          <w:i/>
        </w:rPr>
        <w:t xml:space="preserve">the state humanities agency, </w:t>
      </w:r>
      <w:r>
        <w:rPr>
          <w:i/>
        </w:rPr>
        <w:t xml:space="preserve">click </w:t>
      </w:r>
      <w:hyperlink r:id="rId17" w:history="1">
        <w:r w:rsidRPr="00DF26D1">
          <w:rPr>
            <w:rStyle w:val="Hyperlink"/>
            <w:i/>
          </w:rPr>
          <w:t>here</w:t>
        </w:r>
      </w:hyperlink>
      <w:r>
        <w:rPr>
          <w:i/>
        </w:rPr>
        <w:t>.</w:t>
      </w:r>
    </w:p>
    <w:p w14:paraId="2DB3FE35" w14:textId="6D2C064D" w:rsidR="00E53B02" w:rsidRDefault="00E53B02" w:rsidP="00E53B02">
      <w:pPr>
        <w:pStyle w:val="Default"/>
        <w:rPr>
          <w:i/>
        </w:rPr>
      </w:pPr>
    </w:p>
    <w:p w14:paraId="4CFAAA03" w14:textId="725C9D6F" w:rsidR="00E53B02" w:rsidRDefault="00460B0C" w:rsidP="00E53B02">
      <w:pPr>
        <w:pStyle w:val="Default"/>
        <w:rPr>
          <w:b/>
        </w:rPr>
      </w:pPr>
      <w:hyperlink r:id="rId18" w:history="1">
        <w:r w:rsidR="00E53B02" w:rsidRPr="00E53B02">
          <w:rPr>
            <w:rStyle w:val="Hyperlink"/>
            <w:b/>
          </w:rPr>
          <w:t>Fellowship Program at Independent Research Institutions</w:t>
        </w:r>
      </w:hyperlink>
    </w:p>
    <w:p w14:paraId="6792C62C" w14:textId="661096EB" w:rsidR="00E53B02" w:rsidRDefault="00E53B02" w:rsidP="00E53B02">
      <w:pPr>
        <w:pStyle w:val="Default"/>
      </w:pPr>
      <w:r>
        <w:t>Su</w:t>
      </w:r>
      <w:r w:rsidRPr="00E53B02">
        <w:t>pports institutions that provide fellowships for advanced humanities research in the U.S. and abroad, foster communities of intellectual exchange among participating scholars, and provide access to resources that might otherwise not be available to the participating scholars.</w:t>
      </w:r>
    </w:p>
    <w:p w14:paraId="257AAF48" w14:textId="6EA324EF" w:rsidR="00E53B02" w:rsidRDefault="00E53B02" w:rsidP="00E53B02">
      <w:pPr>
        <w:pStyle w:val="Default"/>
      </w:pPr>
    </w:p>
    <w:p w14:paraId="03CCE57B" w14:textId="3883FED1" w:rsidR="00E53B02" w:rsidRDefault="00460B0C" w:rsidP="00E53B02">
      <w:pPr>
        <w:pStyle w:val="Default"/>
        <w:rPr>
          <w:b/>
        </w:rPr>
      </w:pPr>
      <w:hyperlink r:id="rId19" w:history="1">
        <w:r w:rsidR="00E53B02" w:rsidRPr="00E53B02">
          <w:rPr>
            <w:rStyle w:val="Hyperlink"/>
            <w:b/>
          </w:rPr>
          <w:t>Humanities Collections and Reference Resources</w:t>
        </w:r>
      </w:hyperlink>
    </w:p>
    <w:p w14:paraId="3AD36F4B" w14:textId="6F41A4AB" w:rsidR="00E53B02" w:rsidRDefault="00B9160D" w:rsidP="00E53B02">
      <w:pPr>
        <w:pStyle w:val="Default"/>
      </w:pPr>
      <w:r>
        <w:t>A</w:t>
      </w:r>
      <w:r w:rsidR="00E53B02" w:rsidRPr="00E53B02">
        <w:t>dvances scholarship, education, and public programming in the humanities by helping libraries, archives, museums, and historical organizations across the country steward important collections of books and manuscripts, photographs, sound recordings and moving images, archaeological and ethnographic artifacts, art and material culture, and digital objects.</w:t>
      </w:r>
    </w:p>
    <w:p w14:paraId="2F6C430B" w14:textId="6754BEA2" w:rsidR="00E53B02" w:rsidRDefault="00E53B02" w:rsidP="00E53B02">
      <w:pPr>
        <w:pStyle w:val="Default"/>
      </w:pPr>
    </w:p>
    <w:p w14:paraId="39222B30" w14:textId="43FA18BB" w:rsidR="00E53B02" w:rsidRDefault="00460B0C" w:rsidP="00E53B02">
      <w:pPr>
        <w:pStyle w:val="Default"/>
        <w:rPr>
          <w:b/>
        </w:rPr>
      </w:pPr>
      <w:hyperlink r:id="rId20" w:history="1">
        <w:r w:rsidR="00E53B02" w:rsidRPr="00E53B02">
          <w:rPr>
            <w:rStyle w:val="Hyperlink"/>
            <w:b/>
          </w:rPr>
          <w:t>Media Projects</w:t>
        </w:r>
      </w:hyperlink>
    </w:p>
    <w:p w14:paraId="13DD6B3D" w14:textId="47B15276" w:rsidR="00E53B02" w:rsidRDefault="00E53B02" w:rsidP="00E53B02">
      <w:pPr>
        <w:pStyle w:val="Default"/>
      </w:pPr>
      <w:r>
        <w:t>S</w:t>
      </w:r>
      <w:r w:rsidRPr="00E53B02">
        <w:t>upports the development, production, and distribution of radio programs, podcasts, documentary films, and documentary film series</w:t>
      </w:r>
      <w:r w:rsidRPr="00E53B02">
        <w:rPr>
          <w:rFonts w:ascii="Times New Roman" w:hAnsi="Times New Roman" w:cs="Times New Roman"/>
        </w:rPr>
        <w:t> </w:t>
      </w:r>
      <w:r w:rsidRPr="00E53B02">
        <w:t xml:space="preserve"> that engage general audiences with humanities ideas in creative and appealing ways.</w:t>
      </w:r>
    </w:p>
    <w:p w14:paraId="78B55420" w14:textId="5F6958F8" w:rsidR="00E53B02" w:rsidRDefault="00E53B02" w:rsidP="00E53B02">
      <w:pPr>
        <w:pStyle w:val="Default"/>
      </w:pPr>
    </w:p>
    <w:p w14:paraId="6786F9FC" w14:textId="43396D5B" w:rsidR="00E53B02" w:rsidRDefault="00460B0C" w:rsidP="00E53B02">
      <w:pPr>
        <w:pStyle w:val="Default"/>
        <w:rPr>
          <w:b/>
        </w:rPr>
      </w:pPr>
      <w:hyperlink r:id="rId21" w:history="1">
        <w:r w:rsidR="00E53B02" w:rsidRPr="00E53B02">
          <w:rPr>
            <w:rStyle w:val="Hyperlink"/>
            <w:b/>
          </w:rPr>
          <w:t>Public Humanities Projects</w:t>
        </w:r>
      </w:hyperlink>
    </w:p>
    <w:p w14:paraId="4412BBC6" w14:textId="4839A047" w:rsidR="002307C8" w:rsidRDefault="00E53B02" w:rsidP="00035125">
      <w:pPr>
        <w:pStyle w:val="Default"/>
      </w:pPr>
      <w:r>
        <w:t>S</w:t>
      </w:r>
      <w:r w:rsidRPr="00E53B02">
        <w:t>upports projects that bring the ideas of the humanities to life for general audiences through public programming.</w:t>
      </w:r>
    </w:p>
    <w:p w14:paraId="65C6A559" w14:textId="1F32A8D8" w:rsidR="00035125" w:rsidRDefault="00035125" w:rsidP="00035125">
      <w:pPr>
        <w:pStyle w:val="Default"/>
      </w:pPr>
    </w:p>
    <w:p w14:paraId="291CE471" w14:textId="77777777" w:rsidR="00D4500A" w:rsidRDefault="00D4500A" w:rsidP="00035125">
      <w:pPr>
        <w:pStyle w:val="Default"/>
        <w:rPr>
          <w:b/>
        </w:rPr>
      </w:pPr>
    </w:p>
    <w:p w14:paraId="593FC758" w14:textId="3B648DBA" w:rsidR="00035125" w:rsidRDefault="00D4500A" w:rsidP="00035125">
      <w:pPr>
        <w:pStyle w:val="Default"/>
        <w:rPr>
          <w:b/>
        </w:rPr>
      </w:pPr>
      <w:r>
        <w:rPr>
          <w:noProof/>
          <w:sz w:val="28"/>
          <w:szCs w:val="28"/>
        </w:rPr>
        <mc:AlternateContent>
          <mc:Choice Requires="wps">
            <w:drawing>
              <wp:anchor distT="0" distB="0" distL="114300" distR="114300" simplePos="0" relativeHeight="251664384" behindDoc="0" locked="0" layoutInCell="1" allowOverlap="1" wp14:anchorId="3A2278FC" wp14:editId="36A89357">
                <wp:simplePos x="0" y="0"/>
                <wp:positionH relativeFrom="column">
                  <wp:posOffset>3734</wp:posOffset>
                </wp:positionH>
                <wp:positionV relativeFrom="paragraph">
                  <wp:posOffset>-63164</wp:posOffset>
                </wp:positionV>
                <wp:extent cx="4344147" cy="331694"/>
                <wp:effectExtent l="12700" t="12700" r="12065" b="11430"/>
                <wp:wrapNone/>
                <wp:docPr id="6" name="Rectangle 6"/>
                <wp:cNvGraphicFramePr/>
                <a:graphic xmlns:a="http://schemas.openxmlformats.org/drawingml/2006/main">
                  <a:graphicData uri="http://schemas.microsoft.com/office/word/2010/wordprocessingShape">
                    <wps:wsp>
                      <wps:cNvSpPr/>
                      <wps:spPr>
                        <a:xfrm>
                          <a:off x="0" y="0"/>
                          <a:ext cx="4344147" cy="331694"/>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A4E55E4" id="Rectangle 6" o:spid="_x0000_s1026" style="position:absolute;margin-left:.3pt;margin-top:-4.95pt;width:342.05pt;height:26.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" filled="f" strokecolor="#1d3a44" strokeweight="1.5pt"/>
            </w:pict>
          </mc:Fallback>
        </mc:AlternateContent>
      </w:r>
      <w:r>
        <w:rPr>
          <w:b/>
        </w:rPr>
        <w:t xml:space="preserve">  </w:t>
      </w:r>
      <w:r w:rsidRPr="00D4500A">
        <w:rPr>
          <w:b/>
          <w:color w:val="1D3A44"/>
        </w:rPr>
        <w:t>INSTITUTUE OF MUSEUM</w:t>
      </w:r>
      <w:r w:rsidR="00035125" w:rsidRPr="00D4500A">
        <w:rPr>
          <w:b/>
          <w:color w:val="1D3A44"/>
        </w:rPr>
        <w:t xml:space="preserve"> </w:t>
      </w:r>
      <w:r w:rsidRPr="00D4500A">
        <w:rPr>
          <w:b/>
          <w:color w:val="1D3A44"/>
        </w:rPr>
        <w:t>AND LIBRARY SERVICES</w:t>
      </w:r>
    </w:p>
    <w:p w14:paraId="188B6A50" w14:textId="77777777" w:rsidR="00D4500A" w:rsidRPr="000C1FFC" w:rsidRDefault="00D4500A" w:rsidP="00035125">
      <w:pPr>
        <w:pStyle w:val="Default"/>
        <w:rPr>
          <w:b/>
        </w:rPr>
      </w:pPr>
    </w:p>
    <w:p w14:paraId="7ECF5CF9" w14:textId="51D32BC1" w:rsidR="00035125" w:rsidRDefault="000D29F9" w:rsidP="00035125">
      <w:pPr>
        <w:pStyle w:val="Default"/>
        <w:rPr>
          <w:i/>
        </w:rPr>
      </w:pPr>
      <w:r>
        <w:rPr>
          <w:i/>
        </w:rPr>
        <w:t>For the federal</w:t>
      </w:r>
      <w:r w:rsidRPr="00A35562">
        <w:rPr>
          <w:i/>
        </w:rPr>
        <w:t xml:space="preserve"> grants page, </w:t>
      </w:r>
      <w:r w:rsidR="00035125" w:rsidRPr="00A35562">
        <w:rPr>
          <w:i/>
        </w:rPr>
        <w:t xml:space="preserve">click </w:t>
      </w:r>
      <w:hyperlink r:id="rId22" w:history="1">
        <w:r w:rsidR="00035125" w:rsidRPr="00035125">
          <w:rPr>
            <w:rStyle w:val="Hyperlink"/>
            <w:i/>
          </w:rPr>
          <w:t>here</w:t>
        </w:r>
      </w:hyperlink>
      <w:r w:rsidR="00035125" w:rsidRPr="00A35562">
        <w:rPr>
          <w:i/>
        </w:rPr>
        <w:t>.</w:t>
      </w:r>
    </w:p>
    <w:p w14:paraId="386466EC" w14:textId="0B0276A9" w:rsidR="00035125" w:rsidRDefault="00035125" w:rsidP="00035125">
      <w:pPr>
        <w:pStyle w:val="Default"/>
        <w:rPr>
          <w:i/>
        </w:rPr>
      </w:pPr>
      <w:r>
        <w:rPr>
          <w:i/>
        </w:rPr>
        <w:t xml:space="preserve">For </w:t>
      </w:r>
      <w:r w:rsidR="000D29F9">
        <w:rPr>
          <w:i/>
        </w:rPr>
        <w:t xml:space="preserve">the </w:t>
      </w:r>
      <w:r>
        <w:rPr>
          <w:i/>
        </w:rPr>
        <w:t xml:space="preserve">New Mexico State Library, </w:t>
      </w:r>
      <w:r w:rsidR="000D29F9">
        <w:rPr>
          <w:i/>
        </w:rPr>
        <w:t xml:space="preserve">the state library agency, </w:t>
      </w:r>
      <w:r>
        <w:rPr>
          <w:i/>
        </w:rPr>
        <w:t xml:space="preserve">click </w:t>
      </w:r>
      <w:hyperlink r:id="rId23" w:history="1">
        <w:r w:rsidRPr="00E36A74">
          <w:rPr>
            <w:rStyle w:val="Hyperlink"/>
            <w:i/>
          </w:rPr>
          <w:t>here</w:t>
        </w:r>
      </w:hyperlink>
      <w:r>
        <w:rPr>
          <w:i/>
        </w:rPr>
        <w:t xml:space="preserve">. </w:t>
      </w:r>
    </w:p>
    <w:p w14:paraId="44465B6E" w14:textId="5A2E5D28" w:rsidR="00035125" w:rsidRDefault="00035125" w:rsidP="00035125">
      <w:pPr>
        <w:pStyle w:val="Default"/>
        <w:rPr>
          <w:i/>
        </w:rPr>
      </w:pPr>
    </w:p>
    <w:p w14:paraId="3FB8AB56" w14:textId="062308D1" w:rsidR="00035125" w:rsidRDefault="00460B0C" w:rsidP="00035125">
      <w:pPr>
        <w:pStyle w:val="Default"/>
        <w:rPr>
          <w:b/>
        </w:rPr>
      </w:pPr>
      <w:hyperlink r:id="rId24" w:history="1">
        <w:r w:rsidR="00E36A74" w:rsidRPr="002E2E18">
          <w:rPr>
            <w:rStyle w:val="Hyperlink"/>
            <w:b/>
          </w:rPr>
          <w:t>Collections Assessment for Preservation Program</w:t>
        </w:r>
      </w:hyperlink>
    </w:p>
    <w:p w14:paraId="39EFE4E4" w14:textId="743CEFB2" w:rsidR="00E36A74" w:rsidRPr="002E2E18" w:rsidRDefault="002E2E18" w:rsidP="00035125">
      <w:pPr>
        <w:pStyle w:val="Default"/>
      </w:pPr>
      <w:r>
        <w:t>D</w:t>
      </w:r>
      <w:r w:rsidRPr="002E2E18">
        <w:t>esigned to help small and mid-sized museums better care for their collections.</w:t>
      </w:r>
    </w:p>
    <w:p w14:paraId="742EB83C" w14:textId="71391ACA" w:rsidR="00035125" w:rsidRDefault="00035125" w:rsidP="00035125">
      <w:pPr>
        <w:pStyle w:val="Default"/>
      </w:pPr>
    </w:p>
    <w:p w14:paraId="36C59E2F" w14:textId="0DDEE851" w:rsidR="00035125" w:rsidRPr="002E2E18" w:rsidRDefault="00460B0C" w:rsidP="00035125">
      <w:pPr>
        <w:pStyle w:val="Default"/>
        <w:rPr>
          <w:b/>
        </w:rPr>
      </w:pPr>
      <w:hyperlink r:id="rId25" w:history="1">
        <w:r w:rsidR="002E2E18" w:rsidRPr="002E2E18">
          <w:rPr>
            <w:rStyle w:val="Hyperlink"/>
            <w:b/>
          </w:rPr>
          <w:t>Community Catalyst Initiative</w:t>
        </w:r>
      </w:hyperlink>
    </w:p>
    <w:p w14:paraId="3BAF0902" w14:textId="06CE12EF" w:rsidR="002E2E18" w:rsidRDefault="002E2E18" w:rsidP="00035125">
      <w:pPr>
        <w:pStyle w:val="Default"/>
      </w:pPr>
      <w:r>
        <w:t>S</w:t>
      </w:r>
      <w:r w:rsidRPr="002E2E18">
        <w:t>eeks to inspire and challenge museums, libraries, and their partners to transform how they collaborate with their communities.</w:t>
      </w:r>
    </w:p>
    <w:p w14:paraId="04C54530" w14:textId="77777777" w:rsidR="00AF6E02" w:rsidRDefault="00AF6E02" w:rsidP="00035125">
      <w:pPr>
        <w:pStyle w:val="Default"/>
        <w:rPr>
          <w:i/>
        </w:rPr>
      </w:pPr>
    </w:p>
    <w:p w14:paraId="649E2154" w14:textId="20CA1CF2" w:rsidR="002E2E18" w:rsidRPr="00AF6E02" w:rsidRDefault="002E2E18" w:rsidP="00035125">
      <w:pPr>
        <w:pStyle w:val="Default"/>
        <w:rPr>
          <w:i/>
          <w:sz w:val="20"/>
          <w:szCs w:val="20"/>
        </w:rPr>
      </w:pPr>
      <w:r w:rsidRPr="00AF6E02">
        <w:rPr>
          <w:i/>
          <w:sz w:val="20"/>
          <w:szCs w:val="20"/>
        </w:rPr>
        <w:lastRenderedPageBreak/>
        <w:t xml:space="preserve">To view tools and resources, click </w:t>
      </w:r>
      <w:hyperlink r:id="rId26" w:history="1">
        <w:r w:rsidRPr="00AF6E02">
          <w:rPr>
            <w:rStyle w:val="Hyperlink"/>
            <w:i/>
            <w:sz w:val="20"/>
            <w:szCs w:val="20"/>
          </w:rPr>
          <w:t>here</w:t>
        </w:r>
      </w:hyperlink>
      <w:r w:rsidRPr="00AF6E02">
        <w:rPr>
          <w:i/>
          <w:sz w:val="20"/>
          <w:szCs w:val="20"/>
        </w:rPr>
        <w:t xml:space="preserve">. </w:t>
      </w:r>
    </w:p>
    <w:p w14:paraId="055985D0" w14:textId="5F9B9468" w:rsidR="00035125" w:rsidRDefault="00035125" w:rsidP="00035125">
      <w:pPr>
        <w:pStyle w:val="Default"/>
      </w:pPr>
    </w:p>
    <w:p w14:paraId="6E995017" w14:textId="1718BE7C" w:rsidR="002E2E18" w:rsidRPr="002E2E18" w:rsidRDefault="00460B0C" w:rsidP="00035125">
      <w:pPr>
        <w:pStyle w:val="Default"/>
        <w:rPr>
          <w:b/>
        </w:rPr>
      </w:pPr>
      <w:hyperlink r:id="rId27" w:history="1">
        <w:r w:rsidR="002E2E18" w:rsidRPr="002E2E18">
          <w:rPr>
            <w:rStyle w:val="Hyperlink"/>
            <w:b/>
          </w:rPr>
          <w:t>Digital Humanities Advancement Grants</w:t>
        </w:r>
      </w:hyperlink>
    </w:p>
    <w:p w14:paraId="0AFDEA0E" w14:textId="7F1D1A60" w:rsidR="002E2E18" w:rsidRDefault="00B9160D" w:rsidP="00035125">
      <w:pPr>
        <w:pStyle w:val="Default"/>
      </w:pPr>
      <w:r>
        <w:t>S</w:t>
      </w:r>
      <w:r w:rsidR="002E2E18" w:rsidRPr="002E2E18">
        <w:t>upport</w:t>
      </w:r>
      <w:r>
        <w:t>s</w:t>
      </w:r>
      <w:r w:rsidR="002E2E18" w:rsidRPr="002E2E18">
        <w:t xml:space="preserve"> innovative, experimental, and/or computationally challenging digital projects at different stages of their lifecycles, from early start-up phases through implementation and sustainability.</w:t>
      </w:r>
    </w:p>
    <w:p w14:paraId="403E17C9" w14:textId="29235CDA" w:rsidR="0082058C" w:rsidRDefault="0082058C" w:rsidP="00035125">
      <w:pPr>
        <w:pStyle w:val="Default"/>
      </w:pPr>
    </w:p>
    <w:p w14:paraId="4CADE113" w14:textId="44ED1C65" w:rsidR="0082058C" w:rsidRDefault="00460B0C" w:rsidP="00035125">
      <w:pPr>
        <w:pStyle w:val="Default"/>
        <w:rPr>
          <w:b/>
        </w:rPr>
      </w:pPr>
      <w:hyperlink r:id="rId28" w:history="1">
        <w:r w:rsidR="0082058C" w:rsidRPr="0082058C">
          <w:rPr>
            <w:rStyle w:val="Hyperlink"/>
            <w:b/>
          </w:rPr>
          <w:t>Inspire! Grants for Small Museums</w:t>
        </w:r>
      </w:hyperlink>
    </w:p>
    <w:p w14:paraId="576739FD" w14:textId="280E5F6B" w:rsidR="0082058C" w:rsidRDefault="00B9160D" w:rsidP="00035125">
      <w:pPr>
        <w:pStyle w:val="Default"/>
      </w:pPr>
      <w:r>
        <w:t>S</w:t>
      </w:r>
      <w:r w:rsidR="0082058C" w:rsidRPr="0082058C">
        <w:t>upport</w:t>
      </w:r>
      <w:r>
        <w:t>s</w:t>
      </w:r>
      <w:r w:rsidR="0082058C" w:rsidRPr="0082058C">
        <w:t xml:space="preserve"> small museums of all disciplines in project-based efforts to serve the public through exhibitions, educational/interpretive programs, digital learning resources, professional development, community debate and dialogue, audience-focused studies, and/or collections management, curation, care, and conservation.</w:t>
      </w:r>
    </w:p>
    <w:p w14:paraId="002F29B6" w14:textId="2C5FD5FA" w:rsidR="0082058C" w:rsidRDefault="0082058C" w:rsidP="00035125">
      <w:pPr>
        <w:pStyle w:val="Default"/>
      </w:pPr>
    </w:p>
    <w:p w14:paraId="73A0ADC3" w14:textId="18DB6934" w:rsidR="0082058C" w:rsidRDefault="00460B0C" w:rsidP="00035125">
      <w:pPr>
        <w:pStyle w:val="Default"/>
        <w:rPr>
          <w:b/>
        </w:rPr>
      </w:pPr>
      <w:hyperlink r:id="rId29" w:history="1">
        <w:r w:rsidR="006D07A8" w:rsidRPr="006D07A8">
          <w:rPr>
            <w:rStyle w:val="Hyperlink"/>
            <w:b/>
          </w:rPr>
          <w:t>Laura Bush 21</w:t>
        </w:r>
        <w:r w:rsidR="006D07A8" w:rsidRPr="006D07A8">
          <w:rPr>
            <w:rStyle w:val="Hyperlink"/>
            <w:b/>
            <w:vertAlign w:val="superscript"/>
          </w:rPr>
          <w:t>st</w:t>
        </w:r>
        <w:r w:rsidR="006D07A8" w:rsidRPr="006D07A8">
          <w:rPr>
            <w:rStyle w:val="Hyperlink"/>
            <w:b/>
          </w:rPr>
          <w:t xml:space="preserve"> Century Librarian Program</w:t>
        </w:r>
      </w:hyperlink>
    </w:p>
    <w:p w14:paraId="2E848122" w14:textId="345FA8C3" w:rsidR="006D07A8" w:rsidRDefault="006D07A8" w:rsidP="00035125">
      <w:pPr>
        <w:pStyle w:val="Default"/>
      </w:pPr>
      <w:r>
        <w:t>S</w:t>
      </w:r>
      <w:r w:rsidRPr="006D07A8">
        <w:t>upports the training and professional development of library and archives professionals; developing faculty and information leaders; and recruiting, educating, and retaining the next generation of library and archives professionals in order to develop a diverse workforce of library and archives professionals and meet the information needs of their communities.</w:t>
      </w:r>
    </w:p>
    <w:p w14:paraId="54DA1582" w14:textId="4D77FFCE" w:rsidR="006D07A8" w:rsidRDefault="006D07A8" w:rsidP="00035125">
      <w:pPr>
        <w:pStyle w:val="Default"/>
      </w:pPr>
    </w:p>
    <w:p w14:paraId="0F9D6B0A" w14:textId="45F18390" w:rsidR="006D07A8" w:rsidRDefault="00460B0C" w:rsidP="00035125">
      <w:pPr>
        <w:pStyle w:val="Default"/>
        <w:rPr>
          <w:b/>
        </w:rPr>
      </w:pPr>
      <w:hyperlink r:id="rId30" w:history="1">
        <w:r w:rsidR="00E529D0" w:rsidRPr="00E529D0">
          <w:rPr>
            <w:rStyle w:val="Hyperlink"/>
            <w:b/>
          </w:rPr>
          <w:t>Museum Assessment Program (MAP)</w:t>
        </w:r>
      </w:hyperlink>
    </w:p>
    <w:p w14:paraId="0F4EC805" w14:textId="2C6A6223" w:rsidR="00E529D0" w:rsidRDefault="00B9160D" w:rsidP="00035125">
      <w:pPr>
        <w:pStyle w:val="Default"/>
      </w:pPr>
      <w:r>
        <w:t>O</w:t>
      </w:r>
      <w:r w:rsidR="00E529D0" w:rsidRPr="00E529D0">
        <w:t>ffers museums an opportunity to strengthen operations and plan for the future through a low-cost, year-long process of self-assessment and consultative peer review.</w:t>
      </w:r>
    </w:p>
    <w:p w14:paraId="068A8E80" w14:textId="0C89841E" w:rsidR="00E529D0" w:rsidRDefault="00E529D0" w:rsidP="00035125">
      <w:pPr>
        <w:pStyle w:val="Default"/>
      </w:pPr>
    </w:p>
    <w:p w14:paraId="129E2E8B" w14:textId="2351CE84" w:rsidR="00E529D0" w:rsidRDefault="00460B0C" w:rsidP="00035125">
      <w:pPr>
        <w:pStyle w:val="Default"/>
        <w:rPr>
          <w:b/>
        </w:rPr>
      </w:pPr>
      <w:hyperlink r:id="rId31" w:history="1">
        <w:r w:rsidR="00E529D0" w:rsidRPr="00E529D0">
          <w:rPr>
            <w:rStyle w:val="Hyperlink"/>
            <w:b/>
          </w:rPr>
          <w:t>Museums Empowered: Professional Development Opportunities for Museum Staff</w:t>
        </w:r>
      </w:hyperlink>
    </w:p>
    <w:p w14:paraId="05264D9D" w14:textId="45CDADF6" w:rsidR="00D4500A" w:rsidRDefault="00B9160D" w:rsidP="00035125">
      <w:pPr>
        <w:pStyle w:val="Default"/>
      </w:pPr>
      <w:r>
        <w:t>S</w:t>
      </w:r>
      <w:r w:rsidR="00E529D0" w:rsidRPr="00E529D0">
        <w:t>upport</w:t>
      </w:r>
      <w:r>
        <w:t>s</w:t>
      </w:r>
      <w:r w:rsidR="00E529D0" w:rsidRPr="00E529D0">
        <w:t xml:space="preserve"> projects that use the transformative power of professional development and training to generate systemic change within museums of all types and sizes.</w:t>
      </w:r>
    </w:p>
    <w:p w14:paraId="1879F9A9" w14:textId="77777777" w:rsidR="00D4500A" w:rsidRDefault="00D4500A" w:rsidP="00035125">
      <w:pPr>
        <w:pStyle w:val="Default"/>
      </w:pPr>
    </w:p>
    <w:p w14:paraId="2D6A34C0" w14:textId="5C2A147B" w:rsidR="00E529D0" w:rsidRDefault="00460B0C" w:rsidP="00035125">
      <w:pPr>
        <w:pStyle w:val="Default"/>
        <w:rPr>
          <w:b/>
        </w:rPr>
      </w:pPr>
      <w:hyperlink r:id="rId32" w:history="1">
        <w:r w:rsidR="007C3071" w:rsidRPr="007C3071">
          <w:rPr>
            <w:rStyle w:val="Hyperlink"/>
            <w:b/>
          </w:rPr>
          <w:t>Museums for America</w:t>
        </w:r>
      </w:hyperlink>
    </w:p>
    <w:p w14:paraId="55608999" w14:textId="572120C9" w:rsidR="007C3071" w:rsidRDefault="007C3071" w:rsidP="00035125">
      <w:pPr>
        <w:pStyle w:val="Default"/>
      </w:pPr>
      <w:r>
        <w:t>S</w:t>
      </w:r>
      <w:r w:rsidRPr="007C3071">
        <w:t>upports museums of all sizes and disciplines to undertake projects that strengthen their ability to serve their public.  Project activities may include exhibitions, educational or interpretive programs, digital learning resources, professional development, community debate and dialogue, audience-focused studies, and/or collections management, curation, care, and conservation.</w:t>
      </w:r>
    </w:p>
    <w:p w14:paraId="2CF39A49" w14:textId="18729F24" w:rsidR="00DF6650" w:rsidRDefault="00DF6650" w:rsidP="00035125">
      <w:pPr>
        <w:pStyle w:val="Default"/>
      </w:pPr>
    </w:p>
    <w:p w14:paraId="004FD989" w14:textId="55C3F497" w:rsidR="00DF6650" w:rsidRPr="00DF6650" w:rsidRDefault="00460B0C" w:rsidP="00035125">
      <w:pPr>
        <w:pStyle w:val="Default"/>
        <w:rPr>
          <w:b/>
        </w:rPr>
      </w:pPr>
      <w:hyperlink r:id="rId33" w:history="1">
        <w:r w:rsidR="00DF6650" w:rsidRPr="00DF6650">
          <w:rPr>
            <w:rStyle w:val="Hyperlink"/>
            <w:b/>
          </w:rPr>
          <w:t>National Leadership Grants for Libraries</w:t>
        </w:r>
      </w:hyperlink>
    </w:p>
    <w:p w14:paraId="1D5C6F9D" w14:textId="45495DFA" w:rsidR="00DF6650" w:rsidRDefault="00DF6650" w:rsidP="00035125">
      <w:pPr>
        <w:pStyle w:val="Default"/>
      </w:pPr>
      <w:r>
        <w:t>S</w:t>
      </w:r>
      <w:r w:rsidRPr="00DF6650">
        <w:t>upports projects that address critical needs of the library and archives fields and have the potential to advance practice and strengthen library and archival services for the American public.</w:t>
      </w:r>
    </w:p>
    <w:p w14:paraId="2AA70F8C" w14:textId="660C2B86" w:rsidR="00DF6650" w:rsidRDefault="00DF6650" w:rsidP="00035125">
      <w:pPr>
        <w:pStyle w:val="Default"/>
      </w:pPr>
    </w:p>
    <w:p w14:paraId="7BEEA053" w14:textId="1C08C743" w:rsidR="00DF6650" w:rsidRPr="0030594B" w:rsidRDefault="00460B0C" w:rsidP="00035125">
      <w:pPr>
        <w:pStyle w:val="Default"/>
        <w:rPr>
          <w:b/>
        </w:rPr>
      </w:pPr>
      <w:hyperlink r:id="rId34" w:history="1">
        <w:r w:rsidR="0030594B" w:rsidRPr="0030594B">
          <w:rPr>
            <w:rStyle w:val="Hyperlink"/>
            <w:b/>
          </w:rPr>
          <w:t>National Leadership Grants for Museums</w:t>
        </w:r>
      </w:hyperlink>
    </w:p>
    <w:p w14:paraId="7F290CB1" w14:textId="354228E4" w:rsidR="0030594B" w:rsidRDefault="0030594B" w:rsidP="00035125">
      <w:pPr>
        <w:pStyle w:val="Default"/>
      </w:pPr>
      <w:r>
        <w:t>S</w:t>
      </w:r>
      <w:r w:rsidRPr="0030594B">
        <w:t>upport projects that address critical needs of the museum field and that have the potential to advance practice in the profession to strengthen museum services for the American public.</w:t>
      </w:r>
    </w:p>
    <w:p w14:paraId="46278BFE" w14:textId="76326EF4" w:rsidR="00D10811" w:rsidRDefault="00D10811" w:rsidP="00035125">
      <w:pPr>
        <w:pStyle w:val="Default"/>
      </w:pPr>
    </w:p>
    <w:p w14:paraId="07D78520" w14:textId="56A9FF89" w:rsidR="00D10811" w:rsidRPr="00D10811" w:rsidRDefault="00460B0C" w:rsidP="00B9160D">
      <w:pPr>
        <w:pStyle w:val="Default"/>
        <w:keepNext/>
        <w:rPr>
          <w:b/>
        </w:rPr>
      </w:pPr>
      <w:hyperlink r:id="rId35" w:history="1">
        <w:r w:rsidR="00D10811" w:rsidRPr="00D10811">
          <w:rPr>
            <w:rStyle w:val="Hyperlink"/>
            <w:b/>
          </w:rPr>
          <w:t>Native American Library Services: Basic Grants</w:t>
        </w:r>
      </w:hyperlink>
    </w:p>
    <w:p w14:paraId="533795DE" w14:textId="19C77FDA" w:rsidR="00D10811" w:rsidRDefault="00B9160D" w:rsidP="00035125">
      <w:pPr>
        <w:pStyle w:val="Default"/>
      </w:pPr>
      <w:r>
        <w:t>Assists</w:t>
      </w:r>
      <w:r w:rsidR="00D10811" w:rsidRPr="00D10811">
        <w:t xml:space="preserve"> </w:t>
      </w:r>
      <w:r>
        <w:t>T</w:t>
      </w:r>
      <w:r w:rsidR="00D10811" w:rsidRPr="00D10811">
        <w:t>ribes in improving core library services for their communities.</w:t>
      </w:r>
    </w:p>
    <w:p w14:paraId="3ADF09E5" w14:textId="198B574F" w:rsidR="00D10811" w:rsidRDefault="00D10811" w:rsidP="00035125">
      <w:pPr>
        <w:pStyle w:val="Default"/>
      </w:pPr>
    </w:p>
    <w:p w14:paraId="11A11F42" w14:textId="18E8655F" w:rsidR="00D10811" w:rsidRDefault="00460B0C" w:rsidP="00035125">
      <w:pPr>
        <w:pStyle w:val="Default"/>
        <w:rPr>
          <w:b/>
        </w:rPr>
      </w:pPr>
      <w:hyperlink r:id="rId36" w:history="1">
        <w:r w:rsidR="00D10811" w:rsidRPr="00D10811">
          <w:rPr>
            <w:rStyle w:val="Hyperlink"/>
            <w:b/>
          </w:rPr>
          <w:t>Native American Library Services: Enhancement Grants</w:t>
        </w:r>
      </w:hyperlink>
    </w:p>
    <w:p w14:paraId="3ED8AD63" w14:textId="32CEFB99" w:rsidR="00D10811" w:rsidRDefault="00B9160D" w:rsidP="00035125">
      <w:pPr>
        <w:pStyle w:val="Default"/>
      </w:pPr>
      <w:r>
        <w:t>Assists Tribes</w:t>
      </w:r>
      <w:r w:rsidR="00D10811" w:rsidRPr="00D10811">
        <w:t xml:space="preserve"> in improving core library services for their communities.</w:t>
      </w:r>
    </w:p>
    <w:p w14:paraId="7E046DA8" w14:textId="0AEFD06D" w:rsidR="00D10811" w:rsidRDefault="00D10811" w:rsidP="00035125">
      <w:pPr>
        <w:pStyle w:val="Default"/>
      </w:pPr>
    </w:p>
    <w:p w14:paraId="2D1BABF5" w14:textId="0C814927" w:rsidR="00D10811" w:rsidRPr="001508A6" w:rsidRDefault="00460B0C" w:rsidP="00035125">
      <w:pPr>
        <w:pStyle w:val="Default"/>
        <w:rPr>
          <w:b/>
        </w:rPr>
      </w:pPr>
      <w:hyperlink r:id="rId37" w:history="1">
        <w:r w:rsidR="001508A6" w:rsidRPr="001508A6">
          <w:rPr>
            <w:rStyle w:val="Hyperlink"/>
            <w:b/>
          </w:rPr>
          <w:t>Native American/Native Hawaiian Museum Services Program</w:t>
        </w:r>
      </w:hyperlink>
    </w:p>
    <w:p w14:paraId="31E4FF38" w14:textId="55A3B3B9" w:rsidR="001508A6" w:rsidRDefault="00B9160D" w:rsidP="00035125">
      <w:pPr>
        <w:pStyle w:val="Default"/>
      </w:pPr>
      <w:r>
        <w:t>S</w:t>
      </w:r>
      <w:r w:rsidR="001508A6" w:rsidRPr="001508A6">
        <w:t>upport</w:t>
      </w:r>
      <w:r>
        <w:t>s</w:t>
      </w:r>
      <w:r w:rsidR="001508A6" w:rsidRPr="001508A6">
        <w:t xml:space="preserve"> </w:t>
      </w:r>
      <w:r>
        <w:t>Native American T</w:t>
      </w:r>
      <w:r w:rsidR="001508A6" w:rsidRPr="001508A6">
        <w:t>ribes and organizations that primarily serve and represent Native Hawaiians in sustaining heritage, culture, and knowledge through exhibitions, educational services and programming, workforce professional development, organizational capacity building, and collections stewardship.</w:t>
      </w:r>
    </w:p>
    <w:p w14:paraId="4B9FBB60" w14:textId="1084059D" w:rsidR="00460B0C" w:rsidRDefault="00460B0C" w:rsidP="00035125">
      <w:pPr>
        <w:pStyle w:val="Default"/>
      </w:pPr>
    </w:p>
    <w:p w14:paraId="49E43EE5" w14:textId="570C5E21" w:rsidR="00460B0C" w:rsidRDefault="00460B0C" w:rsidP="00460B0C">
      <w:pPr>
        <w:pStyle w:val="Default"/>
        <w:rPr>
          <w:b/>
        </w:rPr>
      </w:pPr>
      <w:r>
        <w:rPr>
          <w:noProof/>
          <w:sz w:val="28"/>
          <w:szCs w:val="28"/>
        </w:rPr>
        <mc:AlternateContent>
          <mc:Choice Requires="wps">
            <w:drawing>
              <wp:anchor distT="0" distB="0" distL="114300" distR="114300" simplePos="0" relativeHeight="251666432" behindDoc="0" locked="0" layoutInCell="1" allowOverlap="1" wp14:anchorId="4533DE91" wp14:editId="25703424">
                <wp:simplePos x="0" y="0"/>
                <wp:positionH relativeFrom="column">
                  <wp:posOffset>6351</wp:posOffset>
                </wp:positionH>
                <wp:positionV relativeFrom="paragraph">
                  <wp:posOffset>111125</wp:posOffset>
                </wp:positionV>
                <wp:extent cx="1060450" cy="331470"/>
                <wp:effectExtent l="0" t="0" r="25400" b="11430"/>
                <wp:wrapNone/>
                <wp:docPr id="1" name="Rectangle 1"/>
                <wp:cNvGraphicFramePr/>
                <a:graphic xmlns:a="http://schemas.openxmlformats.org/drawingml/2006/main">
                  <a:graphicData uri="http://schemas.microsoft.com/office/word/2010/wordprocessingShape">
                    <wps:wsp>
                      <wps:cNvSpPr/>
                      <wps:spPr>
                        <a:xfrm>
                          <a:off x="0" y="0"/>
                          <a:ext cx="1060450" cy="331470"/>
                        </a:xfrm>
                        <a:prstGeom prst="rect">
                          <a:avLst/>
                        </a:prstGeom>
                        <a:noFill/>
                        <a:ln w="19050">
                          <a:solidFill>
                            <a:srgbClr val="1D3A4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80629F" id="Rectangle 1" o:spid="_x0000_s1026" style="position:absolute;margin-left:.5pt;margin-top:8.75pt;width:83.5pt;height:26.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" filled="f" strokecolor="#1d3a44" strokeweight="1.5pt"/>
            </w:pict>
          </mc:Fallback>
        </mc:AlternateContent>
      </w:r>
    </w:p>
    <w:p w14:paraId="544DBC0B" w14:textId="7FE38904" w:rsidR="00460B0C" w:rsidRDefault="00460B0C" w:rsidP="00460B0C">
      <w:pPr>
        <w:pStyle w:val="Default"/>
        <w:rPr>
          <w:b/>
        </w:rPr>
      </w:pPr>
      <w:r>
        <w:rPr>
          <w:b/>
        </w:rPr>
        <w:t xml:space="preserve">  </w:t>
      </w:r>
      <w:r>
        <w:rPr>
          <w:b/>
          <w:color w:val="1D3A44"/>
        </w:rPr>
        <w:t>INTERIOR</w:t>
      </w:r>
    </w:p>
    <w:p w14:paraId="31058E6F" w14:textId="5C69FE90" w:rsidR="00E86150" w:rsidRDefault="00E86150" w:rsidP="00035125">
      <w:pPr>
        <w:pStyle w:val="Default"/>
      </w:pPr>
    </w:p>
    <w:p w14:paraId="69612709" w14:textId="77777777" w:rsidR="00460B0C" w:rsidRDefault="00460B0C" w:rsidP="00460B0C">
      <w:pPr>
        <w:pStyle w:val="Default"/>
        <w:rPr>
          <w:rFonts w:eastAsia="Times New Roman"/>
          <w:b/>
          <w:iCs/>
          <w:szCs w:val="20"/>
        </w:rPr>
      </w:pPr>
      <w:hyperlink r:id="rId38" w:history="1">
        <w:r>
          <w:rPr>
            <w:rStyle w:val="Hyperlink"/>
            <w:rFonts w:eastAsia="Times New Roman"/>
            <w:b/>
            <w:iCs/>
            <w:szCs w:val="20"/>
          </w:rPr>
          <w:t>Historic Preservation Fund</w:t>
        </w:r>
      </w:hyperlink>
    </w:p>
    <w:p w14:paraId="4F237E41" w14:textId="77777777" w:rsidR="00460B0C" w:rsidRDefault="00460B0C" w:rsidP="00460B0C">
      <w:pPr>
        <w:pStyle w:val="Default"/>
        <w:rPr>
          <w:rFonts w:eastAsia="Times New Roman"/>
          <w:iCs/>
          <w:szCs w:val="20"/>
        </w:rPr>
      </w:pPr>
      <w:r>
        <w:rPr>
          <w:rFonts w:eastAsia="Times New Roman"/>
          <w:iCs/>
          <w:szCs w:val="20"/>
        </w:rPr>
        <w:t xml:space="preserve">The Historic Preservation Fund (HPF) was established in 1977 to provide financial assistance to, originally, states, to carry out activities related to preservation. Awards from the HPF are made to States, Tribes, Territories, local governments, and non-profits. This program is administered through the New Mexico State Historic Preservation Division. </w:t>
      </w:r>
    </w:p>
    <w:p w14:paraId="1FAF525D" w14:textId="77777777" w:rsidR="00460B0C" w:rsidRDefault="00460B0C" w:rsidP="00460B0C">
      <w:pPr>
        <w:pStyle w:val="Default"/>
        <w:rPr>
          <w:rFonts w:eastAsia="Times New Roman"/>
          <w:iCs/>
          <w:szCs w:val="20"/>
        </w:rPr>
      </w:pPr>
    </w:p>
    <w:p w14:paraId="23F78FF4" w14:textId="77777777" w:rsidR="00460B0C" w:rsidRDefault="00460B0C" w:rsidP="00460B0C">
      <w:pPr>
        <w:pStyle w:val="Default"/>
        <w:rPr>
          <w:rFonts w:eastAsia="Times New Roman"/>
          <w:i/>
          <w:iCs/>
          <w:sz w:val="20"/>
          <w:szCs w:val="20"/>
        </w:rPr>
      </w:pPr>
      <w:r>
        <w:rPr>
          <w:rFonts w:eastAsia="Times New Roman"/>
          <w:i/>
          <w:iCs/>
          <w:sz w:val="20"/>
          <w:szCs w:val="20"/>
        </w:rPr>
        <w:t xml:space="preserve">For more information on New Mexico HPF grants, click </w:t>
      </w:r>
      <w:hyperlink r:id="rId39" w:history="1">
        <w:r>
          <w:rPr>
            <w:rStyle w:val="Hyperlink"/>
            <w:rFonts w:eastAsia="Times New Roman"/>
            <w:i/>
            <w:iCs/>
            <w:sz w:val="20"/>
            <w:szCs w:val="20"/>
          </w:rPr>
          <w:t>here</w:t>
        </w:r>
      </w:hyperlink>
      <w:r>
        <w:rPr>
          <w:rFonts w:eastAsia="Times New Roman"/>
          <w:i/>
          <w:iCs/>
          <w:sz w:val="20"/>
          <w:szCs w:val="20"/>
        </w:rPr>
        <w:t>.</w:t>
      </w:r>
    </w:p>
    <w:p w14:paraId="6B5A5922" w14:textId="77777777" w:rsidR="00460B0C" w:rsidRDefault="00460B0C" w:rsidP="00460B0C">
      <w:pPr>
        <w:pStyle w:val="Default"/>
        <w:rPr>
          <w:rFonts w:eastAsia="Times New Roman"/>
          <w:b/>
          <w:iCs/>
          <w:szCs w:val="20"/>
        </w:rPr>
      </w:pPr>
    </w:p>
    <w:p w14:paraId="041A50DC" w14:textId="77777777" w:rsidR="00460B0C" w:rsidRDefault="00460B0C" w:rsidP="00460B0C">
      <w:pPr>
        <w:pStyle w:val="Default"/>
        <w:rPr>
          <w:rFonts w:eastAsia="Times New Roman"/>
          <w:b/>
          <w:iCs/>
          <w:szCs w:val="20"/>
        </w:rPr>
      </w:pPr>
      <w:hyperlink r:id="rId40" w:history="1">
        <w:r>
          <w:rPr>
            <w:rStyle w:val="Hyperlink"/>
            <w:rFonts w:eastAsia="Times New Roman"/>
            <w:b/>
            <w:iCs/>
            <w:szCs w:val="20"/>
          </w:rPr>
          <w:t>Save America’s Treasures Grants</w:t>
        </w:r>
      </w:hyperlink>
      <w:r>
        <w:rPr>
          <w:rFonts w:eastAsia="Times New Roman"/>
          <w:b/>
          <w:iCs/>
          <w:szCs w:val="20"/>
        </w:rPr>
        <w:t xml:space="preserve"> </w:t>
      </w:r>
    </w:p>
    <w:p w14:paraId="009CC3CB" w14:textId="77777777" w:rsidR="00460B0C" w:rsidRDefault="00460B0C" w:rsidP="00460B0C">
      <w:pPr>
        <w:pStyle w:val="Default"/>
        <w:rPr>
          <w:rFonts w:eastAsia="Times New Roman"/>
          <w:iCs/>
          <w:szCs w:val="20"/>
        </w:rPr>
      </w:pPr>
      <w:r>
        <w:rPr>
          <w:rFonts w:eastAsia="Times New Roman"/>
          <w:iCs/>
          <w:szCs w:val="20"/>
        </w:rPr>
        <w:t xml:space="preserve">The National Park Service administers Save America's Treasures grants in partnership with the National Endowment for the Arts, the National Endowment for the Humanities, and the Institute of Museum and Library Services. Funded projects, selected from 4,000-plus applications requesting $1.5 billion, represent nationally significant historic properties and collections that convey our nation's rich heritage to future generations. </w:t>
      </w:r>
    </w:p>
    <w:p w14:paraId="190FFB3F" w14:textId="77777777" w:rsidR="00460B0C" w:rsidRDefault="00460B0C" w:rsidP="00460B0C">
      <w:pPr>
        <w:pStyle w:val="Default"/>
        <w:rPr>
          <w:rFonts w:eastAsia="Times New Roman"/>
          <w:i/>
          <w:iCs/>
          <w:sz w:val="20"/>
          <w:szCs w:val="20"/>
        </w:rPr>
      </w:pPr>
    </w:p>
    <w:p w14:paraId="152651B8" w14:textId="77777777" w:rsidR="00460B0C" w:rsidRDefault="00460B0C" w:rsidP="00460B0C">
      <w:pPr>
        <w:pStyle w:val="Default"/>
        <w:rPr>
          <w:rFonts w:eastAsia="Times New Roman"/>
          <w:i/>
          <w:iCs/>
          <w:sz w:val="20"/>
          <w:szCs w:val="20"/>
        </w:rPr>
      </w:pPr>
      <w:r>
        <w:rPr>
          <w:rFonts w:eastAsia="Times New Roman"/>
          <w:i/>
          <w:iCs/>
          <w:sz w:val="20"/>
          <w:szCs w:val="20"/>
        </w:rPr>
        <w:t xml:space="preserve">To view past awards, click </w:t>
      </w:r>
      <w:hyperlink r:id="rId41" w:history="1">
        <w:r>
          <w:rPr>
            <w:rStyle w:val="Hyperlink"/>
            <w:rFonts w:eastAsia="Times New Roman"/>
            <w:i/>
            <w:iCs/>
            <w:sz w:val="20"/>
            <w:szCs w:val="20"/>
          </w:rPr>
          <w:t>here</w:t>
        </w:r>
      </w:hyperlink>
      <w:r>
        <w:rPr>
          <w:rFonts w:eastAsia="Times New Roman"/>
          <w:i/>
          <w:iCs/>
          <w:sz w:val="20"/>
          <w:szCs w:val="20"/>
        </w:rPr>
        <w:t xml:space="preserve">. </w:t>
      </w:r>
    </w:p>
    <w:p w14:paraId="7A19B6CD" w14:textId="77777777" w:rsidR="00460B0C" w:rsidRDefault="00460B0C" w:rsidP="00460B0C">
      <w:pPr>
        <w:pStyle w:val="Default"/>
        <w:rPr>
          <w:rFonts w:eastAsia="Times New Roman"/>
          <w:i/>
          <w:iCs/>
          <w:sz w:val="20"/>
          <w:szCs w:val="20"/>
        </w:rPr>
      </w:pPr>
      <w:r>
        <w:rPr>
          <w:rFonts w:eastAsia="Times New Roman"/>
          <w:i/>
          <w:iCs/>
          <w:sz w:val="20"/>
          <w:szCs w:val="20"/>
        </w:rPr>
        <w:t xml:space="preserve">For a list of FAQs, click </w:t>
      </w:r>
      <w:hyperlink r:id="rId42" w:history="1">
        <w:r>
          <w:rPr>
            <w:rStyle w:val="Hyperlink"/>
            <w:rFonts w:eastAsia="Times New Roman"/>
            <w:i/>
            <w:iCs/>
            <w:sz w:val="20"/>
            <w:szCs w:val="20"/>
          </w:rPr>
          <w:t>here</w:t>
        </w:r>
      </w:hyperlink>
      <w:r>
        <w:rPr>
          <w:rFonts w:eastAsia="Times New Roman"/>
          <w:i/>
          <w:iCs/>
          <w:sz w:val="20"/>
          <w:szCs w:val="20"/>
        </w:rPr>
        <w:t xml:space="preserve">. </w:t>
      </w:r>
    </w:p>
    <w:p w14:paraId="4786CC72" w14:textId="77777777" w:rsidR="00460B0C" w:rsidRDefault="00460B0C" w:rsidP="00460B0C">
      <w:pPr>
        <w:pStyle w:val="Default"/>
        <w:rPr>
          <w:rFonts w:eastAsia="Times New Roman"/>
          <w:i/>
          <w:iCs/>
          <w:sz w:val="20"/>
          <w:szCs w:val="20"/>
        </w:rPr>
      </w:pPr>
    </w:p>
    <w:p w14:paraId="195E1E4A" w14:textId="77777777" w:rsidR="00460B0C" w:rsidRDefault="00460B0C" w:rsidP="00460B0C">
      <w:pPr>
        <w:pStyle w:val="Default"/>
        <w:rPr>
          <w:rFonts w:eastAsia="Times New Roman"/>
          <w:b/>
          <w:iCs/>
          <w:szCs w:val="20"/>
        </w:rPr>
      </w:pPr>
      <w:hyperlink r:id="rId43" w:history="1">
        <w:r>
          <w:rPr>
            <w:rStyle w:val="Hyperlink"/>
            <w:rFonts w:eastAsia="Times New Roman"/>
            <w:b/>
            <w:iCs/>
            <w:szCs w:val="20"/>
          </w:rPr>
          <w:t>Paul Bruhn Historic Revitalization Grants Program</w:t>
        </w:r>
      </w:hyperlink>
    </w:p>
    <w:p w14:paraId="4ABCAD70" w14:textId="77777777" w:rsidR="00460B0C" w:rsidRDefault="00460B0C" w:rsidP="00460B0C">
      <w:pPr>
        <w:pStyle w:val="Default"/>
        <w:rPr>
          <w:rFonts w:eastAsia="Times New Roman"/>
          <w:iCs/>
          <w:szCs w:val="20"/>
        </w:rPr>
      </w:pPr>
      <w:r>
        <w:rPr>
          <w:rFonts w:eastAsia="Times New Roman"/>
          <w:iCs/>
          <w:szCs w:val="20"/>
        </w:rPr>
        <w:t>The Paul Bruhn Historic Revitalization Grants Program is a new Historic Preservation Fund grant program created in fiscal year 2018. The Paul Bruhn Historic Revitalization Grants Program, formerly the Historic Revitalization Sub-grant Program, supports sub-grant programs that enable the rehabilitation and protection of historic properties to foster economic development of rural communities. States, Tribes, Certified Local Governments, and non-profits can apply for funding that will in turn be sub-granted to rural communities in their jurisdictions.</w:t>
      </w:r>
    </w:p>
    <w:p w14:paraId="43567023" w14:textId="77777777" w:rsidR="00460B0C" w:rsidRDefault="00460B0C" w:rsidP="00460B0C">
      <w:pPr>
        <w:pStyle w:val="Default"/>
        <w:rPr>
          <w:rFonts w:eastAsia="Times New Roman"/>
          <w:b/>
          <w:iCs/>
          <w:szCs w:val="20"/>
        </w:rPr>
      </w:pPr>
    </w:p>
    <w:p w14:paraId="6618CF5F" w14:textId="77777777" w:rsidR="00460B0C" w:rsidRDefault="00460B0C" w:rsidP="00460B0C">
      <w:pPr>
        <w:pStyle w:val="Default"/>
        <w:rPr>
          <w:rFonts w:eastAsia="Times New Roman"/>
          <w:i/>
          <w:iCs/>
          <w:sz w:val="20"/>
          <w:szCs w:val="20"/>
        </w:rPr>
      </w:pPr>
      <w:r>
        <w:rPr>
          <w:rFonts w:eastAsia="Times New Roman"/>
          <w:i/>
          <w:iCs/>
          <w:sz w:val="20"/>
          <w:szCs w:val="20"/>
        </w:rPr>
        <w:t xml:space="preserve">For application information, click </w:t>
      </w:r>
      <w:hyperlink r:id="rId44" w:history="1">
        <w:r>
          <w:rPr>
            <w:rStyle w:val="Hyperlink"/>
            <w:rFonts w:eastAsia="Times New Roman"/>
            <w:i/>
            <w:iCs/>
            <w:sz w:val="20"/>
            <w:szCs w:val="20"/>
          </w:rPr>
          <w:t>here</w:t>
        </w:r>
      </w:hyperlink>
      <w:r>
        <w:rPr>
          <w:rFonts w:eastAsia="Times New Roman"/>
          <w:i/>
          <w:iCs/>
          <w:sz w:val="20"/>
          <w:szCs w:val="20"/>
        </w:rPr>
        <w:t>.</w:t>
      </w:r>
    </w:p>
    <w:p w14:paraId="60D8557D" w14:textId="77777777" w:rsidR="00460B0C" w:rsidRDefault="00460B0C" w:rsidP="00460B0C">
      <w:pPr>
        <w:pStyle w:val="Default"/>
        <w:rPr>
          <w:rFonts w:eastAsia="Times New Roman"/>
          <w:i/>
          <w:iCs/>
          <w:sz w:val="20"/>
          <w:szCs w:val="20"/>
        </w:rPr>
      </w:pPr>
      <w:r>
        <w:rPr>
          <w:rFonts w:eastAsia="Times New Roman"/>
          <w:i/>
          <w:iCs/>
          <w:sz w:val="20"/>
          <w:szCs w:val="20"/>
        </w:rPr>
        <w:t xml:space="preserve">For a list of FAQs, click </w:t>
      </w:r>
      <w:hyperlink r:id="rId45" w:history="1">
        <w:r>
          <w:rPr>
            <w:rStyle w:val="Hyperlink"/>
            <w:rFonts w:eastAsia="Times New Roman"/>
            <w:i/>
            <w:iCs/>
            <w:sz w:val="20"/>
            <w:szCs w:val="20"/>
          </w:rPr>
          <w:t>here</w:t>
        </w:r>
      </w:hyperlink>
      <w:r>
        <w:rPr>
          <w:rFonts w:eastAsia="Times New Roman"/>
          <w:i/>
          <w:iCs/>
          <w:sz w:val="20"/>
          <w:szCs w:val="20"/>
        </w:rPr>
        <w:t xml:space="preserve">. </w:t>
      </w:r>
    </w:p>
    <w:p w14:paraId="66547E6A" w14:textId="16157658" w:rsidR="00460B0C" w:rsidRDefault="00460B0C" w:rsidP="00460B0C">
      <w:pPr>
        <w:pStyle w:val="Default"/>
        <w:rPr>
          <w:rFonts w:eastAsia="Times New Roman"/>
          <w:i/>
          <w:iCs/>
          <w:sz w:val="20"/>
          <w:szCs w:val="20"/>
        </w:rPr>
      </w:pPr>
    </w:p>
    <w:p w14:paraId="5069C9D6" w14:textId="0570F59B" w:rsidR="00460B0C" w:rsidRDefault="00460B0C" w:rsidP="00460B0C">
      <w:pPr>
        <w:pStyle w:val="Default"/>
        <w:rPr>
          <w:rFonts w:eastAsia="Times New Roman"/>
          <w:i/>
          <w:iCs/>
          <w:sz w:val="20"/>
          <w:szCs w:val="20"/>
        </w:rPr>
      </w:pPr>
    </w:p>
    <w:p w14:paraId="598AED22" w14:textId="77777777" w:rsidR="00460B0C" w:rsidRDefault="00460B0C" w:rsidP="00460B0C">
      <w:pPr>
        <w:pStyle w:val="Default"/>
        <w:rPr>
          <w:rFonts w:eastAsia="Times New Roman"/>
          <w:i/>
          <w:iCs/>
          <w:sz w:val="20"/>
          <w:szCs w:val="20"/>
        </w:rPr>
      </w:pPr>
      <w:bookmarkStart w:id="0" w:name="_GoBack"/>
      <w:bookmarkEnd w:id="0"/>
    </w:p>
    <w:p w14:paraId="528298D3" w14:textId="77777777" w:rsidR="00460B0C" w:rsidRDefault="00460B0C" w:rsidP="00460B0C">
      <w:pPr>
        <w:pStyle w:val="Default"/>
        <w:keepLines/>
        <w:rPr>
          <w:rFonts w:eastAsia="Times New Roman"/>
          <w:b/>
          <w:iCs/>
          <w:szCs w:val="20"/>
        </w:rPr>
      </w:pPr>
      <w:hyperlink r:id="rId46" w:history="1">
        <w:r>
          <w:rPr>
            <w:rStyle w:val="Hyperlink"/>
            <w:rFonts w:eastAsia="Times New Roman"/>
            <w:b/>
            <w:iCs/>
            <w:szCs w:val="20"/>
          </w:rPr>
          <w:t>Underrepresented Community Grants</w:t>
        </w:r>
      </w:hyperlink>
    </w:p>
    <w:p w14:paraId="772DBB34" w14:textId="77777777" w:rsidR="00460B0C" w:rsidRDefault="00460B0C" w:rsidP="00460B0C">
      <w:pPr>
        <w:pStyle w:val="Default"/>
        <w:keepLines/>
        <w:rPr>
          <w:rFonts w:eastAsia="Times New Roman"/>
          <w:iCs/>
          <w:szCs w:val="20"/>
        </w:rPr>
      </w:pPr>
      <w:r>
        <w:rPr>
          <w:rFonts w:eastAsia="Times New Roman"/>
          <w:iCs/>
          <w:szCs w:val="20"/>
        </w:rPr>
        <w:t>National Park Service’s Underrepresented Community Grant Program (URC) works towards diversifying the nominations submitted to the National Register of Historic Places. URC grants are funded by the Historic Preservation Fund (HPF), and are administered by the NPS. Projects include surveys and inventories of historic properties associated with communities underrepresented in the National Register, as well as the development of nominations to the National Register for specific sites. Grants are awarded through a competitive process and do not require non-Federal match.</w:t>
      </w:r>
    </w:p>
    <w:p w14:paraId="3073B0F4" w14:textId="77777777" w:rsidR="00460B0C" w:rsidRDefault="00460B0C" w:rsidP="00460B0C">
      <w:pPr>
        <w:pStyle w:val="Default"/>
        <w:rPr>
          <w:rFonts w:eastAsia="Times New Roman"/>
          <w:iCs/>
          <w:szCs w:val="20"/>
        </w:rPr>
      </w:pPr>
    </w:p>
    <w:p w14:paraId="61584C3E" w14:textId="77777777" w:rsidR="00460B0C" w:rsidRDefault="00460B0C" w:rsidP="00460B0C">
      <w:pPr>
        <w:pStyle w:val="Default"/>
        <w:rPr>
          <w:rFonts w:eastAsia="Times New Roman"/>
          <w:i/>
          <w:iCs/>
          <w:sz w:val="20"/>
          <w:szCs w:val="20"/>
        </w:rPr>
      </w:pPr>
      <w:r>
        <w:rPr>
          <w:rFonts w:eastAsia="Times New Roman"/>
          <w:i/>
          <w:iCs/>
          <w:sz w:val="20"/>
          <w:szCs w:val="20"/>
        </w:rPr>
        <w:t xml:space="preserve">To view past awards, click </w:t>
      </w:r>
      <w:hyperlink r:id="rId47" w:history="1">
        <w:r>
          <w:rPr>
            <w:rStyle w:val="Hyperlink"/>
            <w:rFonts w:eastAsia="Times New Roman"/>
            <w:i/>
            <w:iCs/>
            <w:sz w:val="20"/>
            <w:szCs w:val="20"/>
          </w:rPr>
          <w:t>here</w:t>
        </w:r>
      </w:hyperlink>
      <w:r>
        <w:rPr>
          <w:rFonts w:eastAsia="Times New Roman"/>
          <w:i/>
          <w:iCs/>
          <w:sz w:val="20"/>
          <w:szCs w:val="20"/>
        </w:rPr>
        <w:t>.</w:t>
      </w:r>
    </w:p>
    <w:p w14:paraId="1371CAEE" w14:textId="77777777" w:rsidR="00460B0C" w:rsidRDefault="00460B0C" w:rsidP="00460B0C">
      <w:pPr>
        <w:pStyle w:val="Default"/>
        <w:rPr>
          <w:rFonts w:eastAsia="Times New Roman"/>
          <w:i/>
          <w:iCs/>
          <w:sz w:val="20"/>
          <w:szCs w:val="20"/>
        </w:rPr>
      </w:pPr>
      <w:r>
        <w:rPr>
          <w:rFonts w:eastAsia="Times New Roman"/>
          <w:i/>
          <w:iCs/>
          <w:sz w:val="20"/>
          <w:szCs w:val="20"/>
        </w:rPr>
        <w:t xml:space="preserve">For a list of FAQs, click </w:t>
      </w:r>
      <w:hyperlink r:id="rId48" w:history="1">
        <w:r>
          <w:rPr>
            <w:rStyle w:val="Hyperlink"/>
            <w:rFonts w:eastAsia="Times New Roman"/>
            <w:i/>
            <w:iCs/>
            <w:sz w:val="20"/>
            <w:szCs w:val="20"/>
          </w:rPr>
          <w:t>here</w:t>
        </w:r>
      </w:hyperlink>
      <w:r>
        <w:rPr>
          <w:rFonts w:eastAsia="Times New Roman"/>
          <w:i/>
          <w:iCs/>
          <w:sz w:val="20"/>
          <w:szCs w:val="20"/>
        </w:rPr>
        <w:t xml:space="preserve">. </w:t>
      </w:r>
    </w:p>
    <w:p w14:paraId="0F82CF3A" w14:textId="77777777" w:rsidR="00460B0C" w:rsidRDefault="00460B0C" w:rsidP="00460B0C">
      <w:pPr>
        <w:pStyle w:val="Default"/>
        <w:rPr>
          <w:rFonts w:eastAsia="Times New Roman"/>
          <w:i/>
          <w:iCs/>
          <w:sz w:val="20"/>
          <w:szCs w:val="20"/>
        </w:rPr>
      </w:pPr>
    </w:p>
    <w:p w14:paraId="2854917B" w14:textId="77777777" w:rsidR="00460B0C" w:rsidRDefault="00460B0C" w:rsidP="00460B0C">
      <w:pPr>
        <w:pStyle w:val="Default"/>
        <w:rPr>
          <w:rFonts w:eastAsia="Times New Roman"/>
          <w:b/>
          <w:iCs/>
          <w:szCs w:val="20"/>
        </w:rPr>
      </w:pPr>
      <w:hyperlink r:id="rId49" w:history="1">
        <w:r>
          <w:rPr>
            <w:rStyle w:val="Hyperlink"/>
            <w:rFonts w:eastAsia="Times New Roman"/>
            <w:b/>
            <w:iCs/>
            <w:szCs w:val="20"/>
          </w:rPr>
          <w:t>Tribal Historic Preservation Fund</w:t>
        </w:r>
      </w:hyperlink>
      <w:r>
        <w:rPr>
          <w:rFonts w:eastAsia="Times New Roman"/>
          <w:b/>
          <w:iCs/>
          <w:szCs w:val="20"/>
        </w:rPr>
        <w:t xml:space="preserve"> </w:t>
      </w:r>
    </w:p>
    <w:p w14:paraId="4F5DD202" w14:textId="77777777" w:rsidR="00460B0C" w:rsidRDefault="00460B0C" w:rsidP="00460B0C">
      <w:pPr>
        <w:pStyle w:val="Default"/>
        <w:rPr>
          <w:rFonts w:eastAsia="Times New Roman"/>
          <w:iCs/>
          <w:szCs w:val="20"/>
        </w:rPr>
      </w:pPr>
      <w:r>
        <w:rPr>
          <w:rFonts w:eastAsia="Times New Roman"/>
          <w:iCs/>
          <w:szCs w:val="20"/>
        </w:rPr>
        <w:t>The Historic Preservation Fund provides annually appropriated funding to Tribes that have signed agreements with the National Park Service designating them as having an approved Tribal Historic Preservation Officer (THPO) to protect and conserve important Tribal cultural and historic assets and sites. The grant funding assists THPOs in executing their Tribe's historic preservation programs.</w:t>
      </w:r>
    </w:p>
    <w:p w14:paraId="5D4E64A7" w14:textId="77777777" w:rsidR="00460B0C" w:rsidRDefault="00460B0C" w:rsidP="00460B0C">
      <w:pPr>
        <w:pStyle w:val="Default"/>
        <w:rPr>
          <w:rFonts w:eastAsia="Times New Roman"/>
          <w:iCs/>
          <w:szCs w:val="20"/>
        </w:rPr>
      </w:pPr>
    </w:p>
    <w:p w14:paraId="237830EA" w14:textId="77777777" w:rsidR="00460B0C" w:rsidRDefault="00460B0C" w:rsidP="00460B0C">
      <w:pPr>
        <w:pStyle w:val="Default"/>
        <w:rPr>
          <w:rFonts w:eastAsia="Times New Roman"/>
          <w:i/>
          <w:iCs/>
          <w:sz w:val="20"/>
          <w:szCs w:val="20"/>
        </w:rPr>
      </w:pPr>
      <w:r>
        <w:rPr>
          <w:rFonts w:eastAsia="Times New Roman"/>
          <w:i/>
          <w:iCs/>
          <w:sz w:val="20"/>
          <w:szCs w:val="20"/>
        </w:rPr>
        <w:t xml:space="preserve">For application information, click </w:t>
      </w:r>
      <w:hyperlink r:id="rId50" w:history="1">
        <w:r>
          <w:rPr>
            <w:rStyle w:val="Hyperlink"/>
            <w:rFonts w:eastAsia="Times New Roman"/>
            <w:i/>
            <w:iCs/>
            <w:sz w:val="20"/>
            <w:szCs w:val="20"/>
          </w:rPr>
          <w:t>here</w:t>
        </w:r>
      </w:hyperlink>
      <w:r>
        <w:rPr>
          <w:rFonts w:eastAsia="Times New Roman"/>
          <w:i/>
          <w:iCs/>
          <w:sz w:val="20"/>
          <w:szCs w:val="20"/>
        </w:rPr>
        <w:t>.</w:t>
      </w:r>
    </w:p>
    <w:p w14:paraId="54F9371B" w14:textId="77777777" w:rsidR="00460B0C" w:rsidRDefault="00460B0C" w:rsidP="00460B0C">
      <w:pPr>
        <w:pStyle w:val="Default"/>
        <w:tabs>
          <w:tab w:val="left" w:pos="5680"/>
        </w:tabs>
        <w:rPr>
          <w:b/>
          <w:bCs/>
          <w:i/>
          <w:color w:val="1D3A44"/>
        </w:rPr>
      </w:pPr>
    </w:p>
    <w:p w14:paraId="77C3E630" w14:textId="77777777" w:rsidR="00460B0C" w:rsidRDefault="00460B0C" w:rsidP="00460B0C">
      <w:pPr>
        <w:pStyle w:val="Default"/>
        <w:tabs>
          <w:tab w:val="left" w:pos="5680"/>
        </w:tabs>
        <w:rPr>
          <w:b/>
          <w:bCs/>
          <w:color w:val="auto"/>
        </w:rPr>
      </w:pPr>
      <w:hyperlink r:id="rId51" w:history="1">
        <w:r>
          <w:rPr>
            <w:rStyle w:val="Hyperlink"/>
            <w:b/>
            <w:bCs/>
          </w:rPr>
          <w:t>Tribal Heritage Grants</w:t>
        </w:r>
      </w:hyperlink>
    </w:p>
    <w:p w14:paraId="3162C868" w14:textId="77777777" w:rsidR="00460B0C" w:rsidRDefault="00460B0C" w:rsidP="00460B0C">
      <w:pPr>
        <w:pStyle w:val="Default"/>
        <w:tabs>
          <w:tab w:val="left" w:pos="5680"/>
        </w:tabs>
        <w:rPr>
          <w:bCs/>
          <w:color w:val="auto"/>
        </w:rPr>
      </w:pPr>
      <w:r>
        <w:rPr>
          <w:bCs/>
          <w:color w:val="auto"/>
        </w:rPr>
        <w:t>The National Historic Preservation Act of 1966 authorizes grants to federally recognized Tribes for cultural and historic preservation projects. These grants assist Tribes, Alaskan Natives, and Native Hawaiian Organizations in protecting and promoting their unique cultural heritage and traditions.</w:t>
      </w:r>
    </w:p>
    <w:p w14:paraId="35AF191F" w14:textId="77777777" w:rsidR="00460B0C" w:rsidRDefault="00460B0C" w:rsidP="00460B0C">
      <w:pPr>
        <w:pStyle w:val="Default"/>
        <w:tabs>
          <w:tab w:val="left" w:pos="5680"/>
        </w:tabs>
        <w:rPr>
          <w:bCs/>
          <w:color w:val="auto"/>
        </w:rPr>
      </w:pPr>
    </w:p>
    <w:p w14:paraId="19637DDA" w14:textId="77777777" w:rsidR="00460B0C" w:rsidRDefault="00460B0C" w:rsidP="00460B0C">
      <w:pPr>
        <w:pStyle w:val="Default"/>
        <w:tabs>
          <w:tab w:val="left" w:pos="5680"/>
        </w:tabs>
        <w:rPr>
          <w:bCs/>
          <w:i/>
          <w:color w:val="auto"/>
          <w:sz w:val="20"/>
        </w:rPr>
      </w:pPr>
      <w:r>
        <w:rPr>
          <w:bCs/>
          <w:i/>
          <w:color w:val="auto"/>
          <w:sz w:val="20"/>
        </w:rPr>
        <w:t xml:space="preserve">For a fact sheet, click </w:t>
      </w:r>
      <w:hyperlink r:id="rId52" w:history="1">
        <w:r>
          <w:rPr>
            <w:rStyle w:val="Hyperlink"/>
            <w:bCs/>
            <w:i/>
            <w:sz w:val="20"/>
          </w:rPr>
          <w:t>here</w:t>
        </w:r>
      </w:hyperlink>
      <w:r>
        <w:rPr>
          <w:bCs/>
          <w:i/>
          <w:color w:val="auto"/>
          <w:sz w:val="20"/>
        </w:rPr>
        <w:t xml:space="preserve">. </w:t>
      </w:r>
    </w:p>
    <w:p w14:paraId="18DFC188" w14:textId="77777777" w:rsidR="00460B0C" w:rsidRDefault="00460B0C" w:rsidP="00460B0C">
      <w:pPr>
        <w:pStyle w:val="Default"/>
        <w:tabs>
          <w:tab w:val="left" w:pos="5680"/>
        </w:tabs>
        <w:rPr>
          <w:bCs/>
          <w:i/>
          <w:color w:val="auto"/>
          <w:sz w:val="20"/>
        </w:rPr>
      </w:pPr>
      <w:r>
        <w:rPr>
          <w:bCs/>
          <w:i/>
          <w:color w:val="auto"/>
          <w:sz w:val="20"/>
        </w:rPr>
        <w:t xml:space="preserve">For application information, click </w:t>
      </w:r>
      <w:hyperlink r:id="rId53" w:history="1">
        <w:r>
          <w:rPr>
            <w:rStyle w:val="Hyperlink"/>
            <w:bCs/>
            <w:i/>
            <w:sz w:val="20"/>
          </w:rPr>
          <w:t>here</w:t>
        </w:r>
      </w:hyperlink>
      <w:r>
        <w:rPr>
          <w:bCs/>
          <w:i/>
          <w:color w:val="auto"/>
          <w:sz w:val="20"/>
        </w:rPr>
        <w:t>.</w:t>
      </w:r>
    </w:p>
    <w:p w14:paraId="2DDE8A37" w14:textId="77777777" w:rsidR="00460B0C" w:rsidRPr="00D10811" w:rsidRDefault="00460B0C" w:rsidP="00035125">
      <w:pPr>
        <w:pStyle w:val="Default"/>
      </w:pPr>
    </w:p>
    <w:sectPr w:rsidR="00460B0C" w:rsidRPr="00D10811" w:rsidSect="00174256">
      <w:headerReference w:type="first" r:id="rId5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3AC2E" w14:textId="77777777" w:rsidR="00FA3856" w:rsidRDefault="00FA3856" w:rsidP="00D4500A">
      <w:r>
        <w:separator/>
      </w:r>
    </w:p>
  </w:endnote>
  <w:endnote w:type="continuationSeparator" w:id="0">
    <w:p w14:paraId="620ABD47" w14:textId="77777777" w:rsidR="00FA3856" w:rsidRDefault="00FA3856" w:rsidP="00D4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ngla Sangam MN">
    <w:altName w:val="Times New Roman"/>
    <w:charset w:val="00"/>
    <w:family w:val="auto"/>
    <w:pitch w:val="variable"/>
    <w:sig w:usb0="8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5ABED" w14:textId="77777777" w:rsidR="00FA3856" w:rsidRDefault="00FA3856" w:rsidP="00D4500A">
      <w:r>
        <w:separator/>
      </w:r>
    </w:p>
  </w:footnote>
  <w:footnote w:type="continuationSeparator" w:id="0">
    <w:p w14:paraId="40905229" w14:textId="77777777" w:rsidR="00FA3856" w:rsidRDefault="00FA3856" w:rsidP="00D45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B04BB" w14:textId="6FFA0A1F" w:rsidR="00174256" w:rsidRDefault="00174256">
    <w:pPr>
      <w:pStyle w:val="Header"/>
    </w:pPr>
    <w:r>
      <w:rPr>
        <w:noProof/>
      </w:rPr>
      <w:drawing>
        <wp:anchor distT="0" distB="0" distL="114300" distR="114300" simplePos="0" relativeHeight="251659264" behindDoc="1" locked="0" layoutInCell="1" allowOverlap="1" wp14:anchorId="6663322F" wp14:editId="201AAEA1">
          <wp:simplePos x="0" y="0"/>
          <wp:positionH relativeFrom="column">
            <wp:posOffset>-678941</wp:posOffset>
          </wp:positionH>
          <wp:positionV relativeFrom="paragraph">
            <wp:posOffset>-393700</wp:posOffset>
          </wp:positionV>
          <wp:extent cx="7315200" cy="153901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6-17 at 2.53.51 PM.png"/>
                  <pic:cNvPicPr/>
                </pic:nvPicPr>
                <pic:blipFill>
                  <a:blip r:embed="rId1">
                    <a:extLst>
                      <a:ext uri="{28A0092B-C50C-407E-A947-70E740481C1C}">
                        <a14:useLocalDpi xmlns:a14="http://schemas.microsoft.com/office/drawing/2010/main" val="0"/>
                      </a:ext>
                    </a:extLst>
                  </a:blip>
                  <a:stretch>
                    <a:fillRect/>
                  </a:stretch>
                </pic:blipFill>
                <pic:spPr>
                  <a:xfrm>
                    <a:off x="0" y="0"/>
                    <a:ext cx="7315200" cy="15390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526406"/>
    <w:multiLevelType w:val="hybridMultilevel"/>
    <w:tmpl w:val="1C10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EC191B"/>
    <w:multiLevelType w:val="hybridMultilevel"/>
    <w:tmpl w:val="CA42D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DD"/>
    <w:rsid w:val="00026841"/>
    <w:rsid w:val="00034831"/>
    <w:rsid w:val="00035125"/>
    <w:rsid w:val="0004542C"/>
    <w:rsid w:val="00055D17"/>
    <w:rsid w:val="000B47CB"/>
    <w:rsid w:val="000C1FFC"/>
    <w:rsid w:val="000D29F9"/>
    <w:rsid w:val="00124FE1"/>
    <w:rsid w:val="001508A6"/>
    <w:rsid w:val="00162D97"/>
    <w:rsid w:val="00173D81"/>
    <w:rsid w:val="00174256"/>
    <w:rsid w:val="0018769A"/>
    <w:rsid w:val="0019177B"/>
    <w:rsid w:val="00192BB3"/>
    <w:rsid w:val="001A1501"/>
    <w:rsid w:val="001E3885"/>
    <w:rsid w:val="001E4192"/>
    <w:rsid w:val="002020A1"/>
    <w:rsid w:val="00210C9E"/>
    <w:rsid w:val="00211A20"/>
    <w:rsid w:val="002307C8"/>
    <w:rsid w:val="002719DA"/>
    <w:rsid w:val="002B5196"/>
    <w:rsid w:val="002E2E18"/>
    <w:rsid w:val="002E4978"/>
    <w:rsid w:val="002F06D5"/>
    <w:rsid w:val="0030594B"/>
    <w:rsid w:val="003249BC"/>
    <w:rsid w:val="00371AE6"/>
    <w:rsid w:val="003765A0"/>
    <w:rsid w:val="003D0501"/>
    <w:rsid w:val="003E3B32"/>
    <w:rsid w:val="00407B48"/>
    <w:rsid w:val="00416F3C"/>
    <w:rsid w:val="00460B0C"/>
    <w:rsid w:val="004A4080"/>
    <w:rsid w:val="004B45D2"/>
    <w:rsid w:val="004D49EB"/>
    <w:rsid w:val="004E6338"/>
    <w:rsid w:val="004F5306"/>
    <w:rsid w:val="005102FD"/>
    <w:rsid w:val="0053128B"/>
    <w:rsid w:val="00571D9A"/>
    <w:rsid w:val="00576D22"/>
    <w:rsid w:val="005865AC"/>
    <w:rsid w:val="00593C52"/>
    <w:rsid w:val="005A073B"/>
    <w:rsid w:val="005B18F0"/>
    <w:rsid w:val="005B44F8"/>
    <w:rsid w:val="005B6A95"/>
    <w:rsid w:val="005C612C"/>
    <w:rsid w:val="005C6284"/>
    <w:rsid w:val="005E719E"/>
    <w:rsid w:val="005F6F3E"/>
    <w:rsid w:val="0060625E"/>
    <w:rsid w:val="00611424"/>
    <w:rsid w:val="0063015A"/>
    <w:rsid w:val="006A76FF"/>
    <w:rsid w:val="006D07A8"/>
    <w:rsid w:val="00705256"/>
    <w:rsid w:val="00752F80"/>
    <w:rsid w:val="007A4C5C"/>
    <w:rsid w:val="007A70E5"/>
    <w:rsid w:val="007C3071"/>
    <w:rsid w:val="007D530B"/>
    <w:rsid w:val="007D7BB4"/>
    <w:rsid w:val="0082058C"/>
    <w:rsid w:val="00854735"/>
    <w:rsid w:val="008622A5"/>
    <w:rsid w:val="00880A77"/>
    <w:rsid w:val="0088584E"/>
    <w:rsid w:val="00891B58"/>
    <w:rsid w:val="0089486B"/>
    <w:rsid w:val="008B0D85"/>
    <w:rsid w:val="008B274A"/>
    <w:rsid w:val="008B3BBD"/>
    <w:rsid w:val="008F64BE"/>
    <w:rsid w:val="008F7078"/>
    <w:rsid w:val="009104CF"/>
    <w:rsid w:val="00910E5A"/>
    <w:rsid w:val="00932DDD"/>
    <w:rsid w:val="00985893"/>
    <w:rsid w:val="00994721"/>
    <w:rsid w:val="009C1967"/>
    <w:rsid w:val="009C53AE"/>
    <w:rsid w:val="00A0183C"/>
    <w:rsid w:val="00A16046"/>
    <w:rsid w:val="00A218BB"/>
    <w:rsid w:val="00A32DC3"/>
    <w:rsid w:val="00A338DA"/>
    <w:rsid w:val="00A35562"/>
    <w:rsid w:val="00A82D80"/>
    <w:rsid w:val="00AF6E02"/>
    <w:rsid w:val="00B23E3D"/>
    <w:rsid w:val="00B313A4"/>
    <w:rsid w:val="00B9160D"/>
    <w:rsid w:val="00BA6FCA"/>
    <w:rsid w:val="00C0431A"/>
    <w:rsid w:val="00C20CFF"/>
    <w:rsid w:val="00C56514"/>
    <w:rsid w:val="00C62929"/>
    <w:rsid w:val="00C71605"/>
    <w:rsid w:val="00C74A0F"/>
    <w:rsid w:val="00C75054"/>
    <w:rsid w:val="00C75A86"/>
    <w:rsid w:val="00C92ED8"/>
    <w:rsid w:val="00CB5475"/>
    <w:rsid w:val="00D10811"/>
    <w:rsid w:val="00D253F2"/>
    <w:rsid w:val="00D42FC7"/>
    <w:rsid w:val="00D4500A"/>
    <w:rsid w:val="00D92C1D"/>
    <w:rsid w:val="00DA09AC"/>
    <w:rsid w:val="00DA5633"/>
    <w:rsid w:val="00DD13E2"/>
    <w:rsid w:val="00DF26D1"/>
    <w:rsid w:val="00DF6650"/>
    <w:rsid w:val="00E32DB8"/>
    <w:rsid w:val="00E36A74"/>
    <w:rsid w:val="00E529D0"/>
    <w:rsid w:val="00E53B02"/>
    <w:rsid w:val="00E5450A"/>
    <w:rsid w:val="00E65A48"/>
    <w:rsid w:val="00E67905"/>
    <w:rsid w:val="00E72DF2"/>
    <w:rsid w:val="00E86150"/>
    <w:rsid w:val="00EC50B9"/>
    <w:rsid w:val="00F02D64"/>
    <w:rsid w:val="00F21B0B"/>
    <w:rsid w:val="00F7671E"/>
    <w:rsid w:val="00FA3856"/>
    <w:rsid w:val="00FA68DE"/>
    <w:rsid w:val="00FC37A7"/>
    <w:rsid w:val="00FC3925"/>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customStyle="1" w:styleId="UnresolvedMention1">
    <w:name w:val="Unresolved Mention1"/>
    <w:basedOn w:val="DefaultParagraphFont"/>
    <w:uiPriority w:val="99"/>
    <w:semiHidden/>
    <w:unhideWhenUsed/>
    <w:rsid w:val="00371AE6"/>
    <w:rPr>
      <w:color w:val="605E5C"/>
      <w:shd w:val="clear" w:color="auto" w:fill="E1DFDD"/>
    </w:rPr>
  </w:style>
  <w:style w:type="paragraph" w:styleId="Header">
    <w:name w:val="header"/>
    <w:basedOn w:val="Normal"/>
    <w:link w:val="HeaderChar"/>
    <w:uiPriority w:val="99"/>
    <w:unhideWhenUsed/>
    <w:rsid w:val="00D4500A"/>
    <w:pPr>
      <w:tabs>
        <w:tab w:val="center" w:pos="4680"/>
        <w:tab w:val="right" w:pos="9360"/>
      </w:tabs>
    </w:pPr>
  </w:style>
  <w:style w:type="character" w:customStyle="1" w:styleId="HeaderChar">
    <w:name w:val="Header Char"/>
    <w:basedOn w:val="DefaultParagraphFont"/>
    <w:link w:val="Header"/>
    <w:uiPriority w:val="99"/>
    <w:rsid w:val="00D4500A"/>
    <w:rPr>
      <w:rFonts w:ascii="Calibri" w:hAnsi="Calibri" w:cs="Calibri"/>
    </w:rPr>
  </w:style>
  <w:style w:type="paragraph" w:styleId="Footer">
    <w:name w:val="footer"/>
    <w:basedOn w:val="Normal"/>
    <w:link w:val="FooterChar"/>
    <w:uiPriority w:val="99"/>
    <w:unhideWhenUsed/>
    <w:rsid w:val="00D4500A"/>
    <w:pPr>
      <w:tabs>
        <w:tab w:val="center" w:pos="4680"/>
        <w:tab w:val="right" w:pos="9360"/>
      </w:tabs>
    </w:pPr>
  </w:style>
  <w:style w:type="character" w:customStyle="1" w:styleId="FooterChar">
    <w:name w:val="Footer Char"/>
    <w:basedOn w:val="DefaultParagraphFont"/>
    <w:link w:val="Footer"/>
    <w:uiPriority w:val="99"/>
    <w:rsid w:val="00D4500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1020476704">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ts.gov/node/45221" TargetMode="External"/><Relationship Id="rId18" Type="http://schemas.openxmlformats.org/officeDocument/2006/relationships/hyperlink" Target="https://www.neh.gov/grants/research/fellowship-programs-independent-research-institutions" TargetMode="External"/><Relationship Id="rId26" Type="http://schemas.openxmlformats.org/officeDocument/2006/relationships/hyperlink" Target="https://www.imls.gov/cci/tools-resources" TargetMode="External"/><Relationship Id="rId39" Type="http://schemas.openxmlformats.org/officeDocument/2006/relationships/hyperlink" Target="https://www.nmhistoricpreservation.org/programs/grants.html" TargetMode="External"/><Relationship Id="rId21" Type="http://schemas.openxmlformats.org/officeDocument/2006/relationships/hyperlink" Target="https://www.neh.gov/grants/public/public-humanities-projects" TargetMode="External"/><Relationship Id="rId34" Type="http://schemas.openxmlformats.org/officeDocument/2006/relationships/hyperlink" Target="https://www.imls.gov/grants/available/national-leadership-grants-museums" TargetMode="External"/><Relationship Id="rId42" Type="http://schemas.openxmlformats.org/officeDocument/2006/relationships/hyperlink" Target="https://www.nps.gov/subjects/historicpreservationfund/application-tips-faqs.htm" TargetMode="External"/><Relationship Id="rId47" Type="http://schemas.openxmlformats.org/officeDocument/2006/relationships/hyperlink" Target="https://www.nps.gov/subjects/historicpreservationfund/urc-funded-projects.htm" TargetMode="External"/><Relationship Id="rId50" Type="http://schemas.openxmlformats.org/officeDocument/2006/relationships/hyperlink" Target="https://www.nps.gov/subjects/historicpreservationfund/thpo-grant-application-information.htm" TargetMode="External"/><Relationship Id="rId55" Type="http://schemas.openxmlformats.org/officeDocument/2006/relationships/fontTable" Target="fontTable.xml"/><Relationship Id="rId7" Type="http://schemas.openxmlformats.org/officeDocument/2006/relationships/hyperlink" Target="https://www.arts.gov/grants" TargetMode="External"/><Relationship Id="rId12" Type="http://schemas.openxmlformats.org/officeDocument/2006/relationships/hyperlink" Target="https://www.arts.gov/grants/our-town" TargetMode="External"/><Relationship Id="rId17" Type="http://schemas.openxmlformats.org/officeDocument/2006/relationships/hyperlink" Target="https://nmhumanities.org/" TargetMode="External"/><Relationship Id="rId25" Type="http://schemas.openxmlformats.org/officeDocument/2006/relationships/hyperlink" Target="https://www.imls.gov/our-work/priority-areas/community-catalyst-initiative" TargetMode="External"/><Relationship Id="rId33" Type="http://schemas.openxmlformats.org/officeDocument/2006/relationships/hyperlink" Target="https://www.imls.gov/grants/available/national-leadership-grants-libraries" TargetMode="External"/><Relationship Id="rId38" Type="http://schemas.openxmlformats.org/officeDocument/2006/relationships/hyperlink" Target="https://home.nps.gov/subjects/historicpreservation/historic-preservation-fund.htm" TargetMode="External"/><Relationship Id="rId46" Type="http://schemas.openxmlformats.org/officeDocument/2006/relationships/hyperlink" Target="https://www.nps.gov/subjects/historicpreservationfund/underrepresented-community-grants.htm" TargetMode="External"/><Relationship Id="rId2" Type="http://schemas.openxmlformats.org/officeDocument/2006/relationships/styles" Target="styles.xml"/><Relationship Id="rId16" Type="http://schemas.openxmlformats.org/officeDocument/2006/relationships/hyperlink" Target="https://www.neh.gov/grants" TargetMode="External"/><Relationship Id="rId20" Type="http://schemas.openxmlformats.org/officeDocument/2006/relationships/hyperlink" Target="https://www.neh.gov/program/media-projects" TargetMode="External"/><Relationship Id="rId29" Type="http://schemas.openxmlformats.org/officeDocument/2006/relationships/hyperlink" Target="https://www.imls.gov/grants/available/laura-bush-21st-century-librarian-program" TargetMode="External"/><Relationship Id="rId41" Type="http://schemas.openxmlformats.org/officeDocument/2006/relationships/hyperlink" Target="https://www.nps.gov/subjects/historicpreservationfund/save-america-s-treasures-funded-projects.htm"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ts.gov/grants/grants-for-arts-projects" TargetMode="External"/><Relationship Id="rId24" Type="http://schemas.openxmlformats.org/officeDocument/2006/relationships/hyperlink" Target="https://www.imls.gov/grants/available/collections-assessment-preservation-program" TargetMode="External"/><Relationship Id="rId32" Type="http://schemas.openxmlformats.org/officeDocument/2006/relationships/hyperlink" Target="https://www.imls.gov/grants/available/museums-america" TargetMode="External"/><Relationship Id="rId37" Type="http://schemas.openxmlformats.org/officeDocument/2006/relationships/hyperlink" Target="https://www.imls.gov/grants/available/native-americannative-hawaiian-museum-services-program" TargetMode="External"/><Relationship Id="rId40" Type="http://schemas.openxmlformats.org/officeDocument/2006/relationships/hyperlink" Target="https://www.nps.gov/subjects/historicpreservationfund/save-americas-treasures-grants.htm" TargetMode="External"/><Relationship Id="rId45" Type="http://schemas.openxmlformats.org/officeDocument/2006/relationships/hyperlink" Target="https://www.nps.gov/subjects/historicpreservationfund/application-tips-faqs.htm" TargetMode="External"/><Relationship Id="rId53" Type="http://schemas.openxmlformats.org/officeDocument/2006/relationships/hyperlink" Target="https://www.nps.gov/subjects/historicpreservationfund/thg-grant-info.htm" TargetMode="External"/><Relationship Id="rId5" Type="http://schemas.openxmlformats.org/officeDocument/2006/relationships/footnotes" Target="footnotes.xml"/><Relationship Id="rId15" Type="http://schemas.openxmlformats.org/officeDocument/2006/relationships/hyperlink" Target="https://www.arts.gov/grants/translation-projects" TargetMode="External"/><Relationship Id="rId23" Type="http://schemas.openxmlformats.org/officeDocument/2006/relationships/hyperlink" Target="https://www.nmstatelibrary.org/" TargetMode="External"/><Relationship Id="rId28" Type="http://schemas.openxmlformats.org/officeDocument/2006/relationships/hyperlink" Target="https://www.imls.gov/grants/available/inspire-grants-small-museums" TargetMode="External"/><Relationship Id="rId36" Type="http://schemas.openxmlformats.org/officeDocument/2006/relationships/hyperlink" Target="https://www.imls.gov/grants/available/native-american-library-services-enhancement-grants" TargetMode="External"/><Relationship Id="rId49" Type="http://schemas.openxmlformats.org/officeDocument/2006/relationships/hyperlink" Target="https://www.nps.gov/subjects/historicpreservationfund/thpo-grant-application-information.htm" TargetMode="External"/><Relationship Id="rId10" Type="http://schemas.openxmlformats.org/officeDocument/2006/relationships/hyperlink" Target="https://www.arts.gov/grants/creative-writing-fellowships" TargetMode="External"/><Relationship Id="rId19" Type="http://schemas.openxmlformats.org/officeDocument/2006/relationships/hyperlink" Target="https://www.neh.gov/grants/preservation/humanities-collections-and-reference-resources" TargetMode="External"/><Relationship Id="rId31" Type="http://schemas.openxmlformats.org/officeDocument/2006/relationships/hyperlink" Target="https://www.imls.gov/grants/available/museums-empowered-professional-development-opportunities-museum-staff" TargetMode="External"/><Relationship Id="rId44" Type="http://schemas.openxmlformats.org/officeDocument/2006/relationships/hyperlink" Target="https://www.nps.gov/subjects/historicpreservationfund/paul-bruhn-historic-revitalization-application-information.htm" TargetMode="External"/><Relationship Id="rId52" Type="http://schemas.openxmlformats.org/officeDocument/2006/relationships/hyperlink" Target="https://www.nps.gov/subjects/historicpreservationfund/upload/THG_22_508.pdf" TargetMode="External"/><Relationship Id="rId4" Type="http://schemas.openxmlformats.org/officeDocument/2006/relationships/webSettings" Target="webSettings.xml"/><Relationship Id="rId9" Type="http://schemas.openxmlformats.org/officeDocument/2006/relationships/hyperlink" Target="https://www.arts.gov/grants/challenge-america" TargetMode="External"/><Relationship Id="rId14" Type="http://schemas.openxmlformats.org/officeDocument/2006/relationships/hyperlink" Target="https://www.arts.gov/node/45236" TargetMode="External"/><Relationship Id="rId22" Type="http://schemas.openxmlformats.org/officeDocument/2006/relationships/hyperlink" Target="https://www.imls.gov/grants/grant-programs" TargetMode="External"/><Relationship Id="rId27" Type="http://schemas.openxmlformats.org/officeDocument/2006/relationships/hyperlink" Target="https://www.imls.gov/grants/available/digital-humanities-advancement-grants" TargetMode="External"/><Relationship Id="rId30" Type="http://schemas.openxmlformats.org/officeDocument/2006/relationships/hyperlink" Target="https://www.imls.gov/grants/available/museum-assessment-program-map" TargetMode="External"/><Relationship Id="rId35" Type="http://schemas.openxmlformats.org/officeDocument/2006/relationships/hyperlink" Target="https://www.imls.gov/grants/available/native-american-library-services-basic-grants" TargetMode="External"/><Relationship Id="rId43" Type="http://schemas.openxmlformats.org/officeDocument/2006/relationships/hyperlink" Target="https://www.nps.gov/subjects/historicpreservationfund/paul-bruhn-historic-revitalization-grants-program.htm" TargetMode="External"/><Relationship Id="rId48" Type="http://schemas.openxmlformats.org/officeDocument/2006/relationships/hyperlink" Target="https://www.nps.gov/subjects/historicpreservationfund/application-tips-faqs.htm" TargetMode="External"/><Relationship Id="rId56" Type="http://schemas.openxmlformats.org/officeDocument/2006/relationships/theme" Target="theme/theme1.xml"/><Relationship Id="rId8" Type="http://schemas.openxmlformats.org/officeDocument/2006/relationships/hyperlink" Target="https://www.nmarts.org/" TargetMode="External"/><Relationship Id="rId51" Type="http://schemas.openxmlformats.org/officeDocument/2006/relationships/hyperlink" Target="https://www.nps.gov/subjects/historicpreservationfund/tribal-heritage-grants.htm"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2102</Words>
  <Characters>11987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Avitia, Rebecca (Heinrich)</cp:lastModifiedBy>
  <cp:revision>3</cp:revision>
  <dcterms:created xsi:type="dcterms:W3CDTF">2022-08-03T16:55:00Z</dcterms:created>
  <dcterms:modified xsi:type="dcterms:W3CDTF">2022-08-15T19:24:00Z</dcterms:modified>
</cp:coreProperties>
</file>