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C2798" w14:textId="1915F05C" w:rsidR="00C75054" w:rsidRDefault="00C75054" w:rsidP="00985893">
      <w:pPr>
        <w:pStyle w:val="Default"/>
        <w:rPr>
          <w:b/>
          <w:bCs/>
          <w:i/>
          <w:iCs/>
          <w:sz w:val="28"/>
          <w:szCs w:val="28"/>
        </w:rPr>
      </w:pPr>
    </w:p>
    <w:p w14:paraId="1038C5E5" w14:textId="77777777" w:rsidR="00985893" w:rsidRDefault="00985893" w:rsidP="001E3885">
      <w:pPr>
        <w:pStyle w:val="Default"/>
        <w:jc w:val="center"/>
        <w:rPr>
          <w:b/>
          <w:bCs/>
          <w:sz w:val="30"/>
          <w:szCs w:val="30"/>
        </w:rPr>
      </w:pPr>
    </w:p>
    <w:p w14:paraId="0338AF78" w14:textId="77777777" w:rsidR="0097192A" w:rsidRDefault="0097192A" w:rsidP="0097192A">
      <w:pPr>
        <w:pStyle w:val="Default"/>
        <w:rPr>
          <w:b/>
          <w:bCs/>
          <w:sz w:val="32"/>
          <w:szCs w:val="32"/>
        </w:rPr>
      </w:pPr>
    </w:p>
    <w:p w14:paraId="0FA8D0E3" w14:textId="0C1FBFBE" w:rsidR="001E3885" w:rsidRPr="0097192A" w:rsidRDefault="005737FC" w:rsidP="0097192A">
      <w:pPr>
        <w:pStyle w:val="Default"/>
        <w:jc w:val="center"/>
        <w:rPr>
          <w:rFonts w:ascii="Bangla Sangam MN" w:hAnsi="Bangla Sangam MN" w:cs="Bangla Sangam MN"/>
          <w:b/>
          <w:bCs/>
          <w:color w:val="1C3845"/>
          <w:sz w:val="36"/>
          <w:szCs w:val="36"/>
        </w:rPr>
      </w:pPr>
      <w:r w:rsidRPr="0097192A">
        <w:rPr>
          <w:rFonts w:ascii="Bangla Sangam MN" w:hAnsi="Bangla Sangam MN" w:cs="Bangla Sangam MN"/>
          <w:b/>
          <w:bCs/>
          <w:color w:val="1C3845"/>
          <w:sz w:val="36"/>
          <w:szCs w:val="36"/>
        </w:rPr>
        <w:t>Facility, Community Development, and Broadband</w:t>
      </w:r>
      <w:r w:rsidR="001E3885" w:rsidRPr="0097192A">
        <w:rPr>
          <w:rFonts w:ascii="Bangla Sangam MN" w:hAnsi="Bangla Sangam MN" w:cs="Bangla Sangam MN"/>
          <w:b/>
          <w:bCs/>
          <w:color w:val="1C3845"/>
          <w:sz w:val="36"/>
          <w:szCs w:val="36"/>
        </w:rPr>
        <w:t xml:space="preserve"> Resources</w:t>
      </w:r>
    </w:p>
    <w:p w14:paraId="576C9A34" w14:textId="0BC2F2AC" w:rsidR="0063015A" w:rsidRPr="0097192A" w:rsidRDefault="0063015A" w:rsidP="00985893">
      <w:pPr>
        <w:pStyle w:val="Default"/>
        <w:jc w:val="center"/>
        <w:rPr>
          <w:i/>
          <w:sz w:val="23"/>
          <w:szCs w:val="23"/>
        </w:rPr>
      </w:pPr>
      <w:r w:rsidRPr="0097192A">
        <w:rPr>
          <w:i/>
          <w:sz w:val="23"/>
          <w:szCs w:val="23"/>
        </w:rPr>
        <w:t xml:space="preserve">This list </w:t>
      </w:r>
      <w:r w:rsidR="005C612C" w:rsidRPr="0097192A">
        <w:rPr>
          <w:i/>
          <w:sz w:val="23"/>
          <w:szCs w:val="23"/>
        </w:rPr>
        <w:t>contains programs</w:t>
      </w:r>
      <w:r w:rsidR="00023588" w:rsidRPr="0097192A">
        <w:rPr>
          <w:i/>
          <w:sz w:val="23"/>
          <w:szCs w:val="23"/>
        </w:rPr>
        <w:t xml:space="preserve"> from </w:t>
      </w:r>
      <w:r w:rsidR="00C5461E">
        <w:rPr>
          <w:i/>
          <w:sz w:val="23"/>
          <w:szCs w:val="23"/>
        </w:rPr>
        <w:t>the Department of Agriculture, Economic Development Administration</w:t>
      </w:r>
      <w:r w:rsidR="00023588" w:rsidRPr="0097192A">
        <w:rPr>
          <w:i/>
          <w:sz w:val="23"/>
          <w:szCs w:val="23"/>
        </w:rPr>
        <w:t xml:space="preserve">, </w:t>
      </w:r>
      <w:r w:rsidR="00C5461E">
        <w:rPr>
          <w:i/>
          <w:sz w:val="23"/>
          <w:szCs w:val="23"/>
        </w:rPr>
        <w:t>Department of Housing and Urban Development,</w:t>
      </w:r>
      <w:r w:rsidR="00C5461E">
        <w:rPr>
          <w:i/>
          <w:sz w:val="23"/>
          <w:szCs w:val="23"/>
        </w:rPr>
        <w:br/>
        <w:t xml:space="preserve"> the National Telecommunications and Information Administration, and</w:t>
      </w:r>
      <w:r w:rsidR="00C5461E">
        <w:rPr>
          <w:i/>
          <w:sz w:val="23"/>
          <w:szCs w:val="23"/>
        </w:rPr>
        <w:br/>
        <w:t xml:space="preserve"> the Federal Communications Commission</w:t>
      </w:r>
      <w:r w:rsidR="00CC22E3">
        <w:rPr>
          <w:i/>
          <w:sz w:val="23"/>
          <w:szCs w:val="23"/>
        </w:rPr>
        <w:t>.</w:t>
      </w:r>
    </w:p>
    <w:p w14:paraId="18D0397F" w14:textId="18467501" w:rsidR="0097192A" w:rsidRDefault="0097192A" w:rsidP="00702429">
      <w:pPr>
        <w:pStyle w:val="Default"/>
        <w:rPr>
          <w:b/>
          <w:color w:val="1C3845"/>
        </w:rPr>
      </w:pPr>
    </w:p>
    <w:p w14:paraId="4B12FB10" w14:textId="3B4D1C60" w:rsidR="0097192A" w:rsidRDefault="0097192A" w:rsidP="00702429">
      <w:pPr>
        <w:pStyle w:val="Default"/>
        <w:rPr>
          <w:b/>
          <w:color w:val="1C3845"/>
        </w:rPr>
      </w:pPr>
      <w:r>
        <w:rPr>
          <w:noProof/>
          <w:sz w:val="28"/>
          <w:szCs w:val="28"/>
        </w:rPr>
        <mc:AlternateContent>
          <mc:Choice Requires="wps">
            <w:drawing>
              <wp:anchor distT="0" distB="0" distL="114300" distR="114300" simplePos="0" relativeHeight="251659264" behindDoc="0" locked="0" layoutInCell="1" allowOverlap="1" wp14:anchorId="61C034C8" wp14:editId="6431714D">
                <wp:simplePos x="0" y="0"/>
                <wp:positionH relativeFrom="column">
                  <wp:posOffset>-19050</wp:posOffset>
                </wp:positionH>
                <wp:positionV relativeFrom="paragraph">
                  <wp:posOffset>79375</wp:posOffset>
                </wp:positionV>
                <wp:extent cx="2749550" cy="331694"/>
                <wp:effectExtent l="0" t="0" r="12700" b="11430"/>
                <wp:wrapNone/>
                <wp:docPr id="3" name="Rectangle 3"/>
                <wp:cNvGraphicFramePr/>
                <a:graphic xmlns:a="http://schemas.openxmlformats.org/drawingml/2006/main">
                  <a:graphicData uri="http://schemas.microsoft.com/office/word/2010/wordprocessingShape">
                    <wps:wsp>
                      <wps:cNvSpPr/>
                      <wps:spPr>
                        <a:xfrm>
                          <a:off x="0" y="0"/>
                          <a:ext cx="2749550"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A72CF9" id="Rectangle 3" o:spid="_x0000_s1026" style="position:absolute;margin-left:-1.5pt;margin-top:6.25pt;width:216.5pt;height: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" filled="f" strokecolor="#1d3a44" strokeweight="1.5pt"/>
            </w:pict>
          </mc:Fallback>
        </mc:AlternateContent>
      </w:r>
      <w:r>
        <w:rPr>
          <w:b/>
          <w:color w:val="1C3845"/>
        </w:rPr>
        <w:t xml:space="preserve">  </w:t>
      </w:r>
    </w:p>
    <w:p w14:paraId="72CCD644" w14:textId="5F0C6F5D" w:rsidR="0097192A" w:rsidRPr="0097192A" w:rsidRDefault="0097192A" w:rsidP="0097192A">
      <w:pPr>
        <w:pStyle w:val="Default"/>
        <w:spacing w:line="360" w:lineRule="auto"/>
        <w:rPr>
          <w:b/>
          <w:color w:val="1C3845"/>
        </w:rPr>
      </w:pPr>
      <w:r>
        <w:rPr>
          <w:b/>
          <w:color w:val="1C3845"/>
        </w:rPr>
        <w:t xml:space="preserve"> </w:t>
      </w:r>
      <w:r w:rsidRPr="0097192A">
        <w:rPr>
          <w:b/>
          <w:color w:val="1C3845"/>
        </w:rPr>
        <w:t>Agriculture—Rural Development</w:t>
      </w:r>
    </w:p>
    <w:p w14:paraId="72DA55EB" w14:textId="2AA493BA" w:rsidR="006464D6" w:rsidRPr="007C7826" w:rsidRDefault="006464D6" w:rsidP="0097192A">
      <w:pPr>
        <w:pStyle w:val="Default"/>
        <w:spacing w:line="360" w:lineRule="auto"/>
        <w:rPr>
          <w:i/>
          <w:sz w:val="20"/>
          <w:szCs w:val="20"/>
        </w:rPr>
      </w:pPr>
      <w:r w:rsidRPr="007C7826">
        <w:rPr>
          <w:i/>
          <w:sz w:val="20"/>
          <w:szCs w:val="20"/>
        </w:rPr>
        <w:t xml:space="preserve">For a list of New Mexico USDA-RD contacts, click </w:t>
      </w:r>
      <w:hyperlink r:id="rId8" w:history="1">
        <w:r w:rsidRPr="007C7826">
          <w:rPr>
            <w:rStyle w:val="Hyperlink"/>
            <w:i/>
            <w:sz w:val="20"/>
            <w:szCs w:val="20"/>
          </w:rPr>
          <w:t>here</w:t>
        </w:r>
      </w:hyperlink>
      <w:r w:rsidRPr="007C7826">
        <w:rPr>
          <w:i/>
          <w:sz w:val="20"/>
          <w:szCs w:val="20"/>
        </w:rPr>
        <w:t>.</w:t>
      </w:r>
    </w:p>
    <w:p w14:paraId="6C3EC5B6" w14:textId="77777777" w:rsidR="007C7826" w:rsidRDefault="007C7826" w:rsidP="00932DDD">
      <w:pPr>
        <w:pStyle w:val="Default"/>
      </w:pPr>
    </w:p>
    <w:p w14:paraId="18B806A8" w14:textId="0D7568B6" w:rsidR="007A4C5C" w:rsidRPr="0097192A" w:rsidRDefault="006C657F" w:rsidP="00932DDD">
      <w:pPr>
        <w:pStyle w:val="Default"/>
        <w:rPr>
          <w:b/>
          <w:sz w:val="23"/>
          <w:szCs w:val="23"/>
        </w:rPr>
      </w:pPr>
      <w:hyperlink r:id="rId9" w:history="1">
        <w:r w:rsidR="00702429" w:rsidRPr="0097192A">
          <w:rPr>
            <w:rStyle w:val="Hyperlink"/>
            <w:b/>
            <w:sz w:val="23"/>
            <w:szCs w:val="23"/>
          </w:rPr>
          <w:t>Community Facilities Direct Loan &amp; Grant Program</w:t>
        </w:r>
      </w:hyperlink>
    </w:p>
    <w:p w14:paraId="558D53D4" w14:textId="1152F7EC" w:rsidR="001D6E5C" w:rsidRPr="0097192A" w:rsidRDefault="007C7826" w:rsidP="00932DDD">
      <w:pPr>
        <w:pStyle w:val="Default"/>
        <w:rPr>
          <w:sz w:val="23"/>
          <w:szCs w:val="23"/>
        </w:rPr>
      </w:pPr>
      <w:r>
        <w:rPr>
          <w:sz w:val="23"/>
          <w:szCs w:val="23"/>
        </w:rPr>
        <w:t>P</w:t>
      </w:r>
      <w:r w:rsidR="001D6E5C" w:rsidRPr="0097192A">
        <w:rPr>
          <w:sz w:val="23"/>
          <w:szCs w:val="23"/>
        </w:rPr>
        <w:t xml:space="preserve">rovides </w:t>
      </w:r>
      <w:r>
        <w:rPr>
          <w:sz w:val="23"/>
          <w:szCs w:val="23"/>
        </w:rPr>
        <w:t>loans</w:t>
      </w:r>
      <w:r w:rsidR="001D6E5C" w:rsidRPr="0097192A">
        <w:rPr>
          <w:sz w:val="23"/>
          <w:szCs w:val="23"/>
        </w:rPr>
        <w:t xml:space="preserve"> and grants to develop essential community facilities in rural areas. An essential community facility is defined as a facility that provides an essential service to the local community for the orderly development of the community in a primarily rural area.</w:t>
      </w:r>
    </w:p>
    <w:p w14:paraId="0A732AE6" w14:textId="77777777" w:rsidR="00B03D92" w:rsidRPr="00B03D92" w:rsidRDefault="00B03D92" w:rsidP="00932DDD">
      <w:pPr>
        <w:pStyle w:val="Default"/>
        <w:rPr>
          <w:i/>
          <w:sz w:val="20"/>
          <w:szCs w:val="20"/>
        </w:rPr>
      </w:pPr>
    </w:p>
    <w:p w14:paraId="3AF2359E" w14:textId="1A45FFCD" w:rsidR="001D6E5C" w:rsidRPr="00B03D92" w:rsidRDefault="001D6E5C" w:rsidP="00932DDD">
      <w:pPr>
        <w:pStyle w:val="Default"/>
        <w:rPr>
          <w:i/>
          <w:sz w:val="20"/>
          <w:szCs w:val="20"/>
        </w:rPr>
      </w:pPr>
      <w:r w:rsidRPr="00B03D92">
        <w:rPr>
          <w:i/>
          <w:sz w:val="20"/>
          <w:szCs w:val="20"/>
        </w:rPr>
        <w:t xml:space="preserve">For a fact sheet, click </w:t>
      </w:r>
      <w:hyperlink r:id="rId10" w:history="1">
        <w:r w:rsidRPr="00B03D92">
          <w:rPr>
            <w:rStyle w:val="Hyperlink"/>
            <w:i/>
            <w:sz w:val="20"/>
            <w:szCs w:val="20"/>
          </w:rPr>
          <w:t>here</w:t>
        </w:r>
      </w:hyperlink>
      <w:r w:rsidRPr="00B03D92">
        <w:rPr>
          <w:i/>
          <w:sz w:val="20"/>
          <w:szCs w:val="20"/>
        </w:rPr>
        <w:t>.</w:t>
      </w:r>
    </w:p>
    <w:p w14:paraId="2CF9A193" w14:textId="1D104716" w:rsidR="00702429" w:rsidRPr="0097192A" w:rsidRDefault="00702429" w:rsidP="00932DDD">
      <w:pPr>
        <w:pStyle w:val="Default"/>
        <w:rPr>
          <w:b/>
          <w:sz w:val="23"/>
          <w:szCs w:val="23"/>
        </w:rPr>
      </w:pPr>
    </w:p>
    <w:p w14:paraId="31A4E466" w14:textId="4E3D32BD" w:rsidR="00702429" w:rsidRPr="0097192A" w:rsidRDefault="006C657F" w:rsidP="00932DDD">
      <w:pPr>
        <w:pStyle w:val="Default"/>
        <w:rPr>
          <w:b/>
          <w:sz w:val="23"/>
          <w:szCs w:val="23"/>
        </w:rPr>
      </w:pPr>
      <w:hyperlink r:id="rId11" w:history="1">
        <w:r w:rsidR="00702429" w:rsidRPr="0097192A">
          <w:rPr>
            <w:rStyle w:val="Hyperlink"/>
            <w:b/>
            <w:sz w:val="23"/>
            <w:szCs w:val="23"/>
          </w:rPr>
          <w:t>Rural Community Development Initiative Grants</w:t>
        </w:r>
      </w:hyperlink>
    </w:p>
    <w:p w14:paraId="40A6ACE9" w14:textId="2BDFCF6D" w:rsidR="002C4BF8" w:rsidRPr="0097192A" w:rsidRDefault="007C7826" w:rsidP="00932DDD">
      <w:pPr>
        <w:pStyle w:val="Default"/>
        <w:rPr>
          <w:sz w:val="23"/>
          <w:szCs w:val="23"/>
        </w:rPr>
      </w:pPr>
      <w:r>
        <w:rPr>
          <w:sz w:val="23"/>
          <w:szCs w:val="23"/>
        </w:rPr>
        <w:t>H</w:t>
      </w:r>
      <w:r w:rsidR="002C4BF8" w:rsidRPr="0097192A">
        <w:rPr>
          <w:sz w:val="23"/>
          <w:szCs w:val="23"/>
        </w:rPr>
        <w:t>elp</w:t>
      </w:r>
      <w:r>
        <w:rPr>
          <w:sz w:val="23"/>
          <w:szCs w:val="23"/>
        </w:rPr>
        <w:t>s</w:t>
      </w:r>
      <w:r w:rsidR="002C4BF8" w:rsidRPr="0097192A">
        <w:rPr>
          <w:sz w:val="23"/>
          <w:szCs w:val="23"/>
        </w:rPr>
        <w:t xml:space="preserve"> non-profit housing and community development organizations, low-income rural communities</w:t>
      </w:r>
      <w:r>
        <w:rPr>
          <w:sz w:val="23"/>
          <w:szCs w:val="23"/>
        </w:rPr>
        <w:t>,</w:t>
      </w:r>
      <w:r w:rsidR="002C4BF8" w:rsidRPr="0097192A">
        <w:rPr>
          <w:sz w:val="23"/>
          <w:szCs w:val="23"/>
        </w:rPr>
        <w:t xml:space="preserve"> and federally recognized tribes </w:t>
      </w:r>
      <w:r>
        <w:rPr>
          <w:sz w:val="23"/>
          <w:szCs w:val="23"/>
        </w:rPr>
        <w:t xml:space="preserve">to </w:t>
      </w:r>
      <w:r w:rsidR="002C4BF8" w:rsidRPr="0097192A">
        <w:rPr>
          <w:sz w:val="23"/>
          <w:szCs w:val="23"/>
        </w:rPr>
        <w:t>support housing, community facilities and community and economic development projects in rural areas.</w:t>
      </w:r>
    </w:p>
    <w:p w14:paraId="0F19F9E3" w14:textId="77777777" w:rsidR="00B03D92" w:rsidRDefault="00B03D92" w:rsidP="00932DDD">
      <w:pPr>
        <w:pStyle w:val="Default"/>
        <w:rPr>
          <w:i/>
          <w:sz w:val="23"/>
          <w:szCs w:val="23"/>
        </w:rPr>
      </w:pPr>
    </w:p>
    <w:p w14:paraId="7ADA5FEE" w14:textId="7F4181B5" w:rsidR="002C4BF8" w:rsidRPr="00B03D92" w:rsidRDefault="002C4BF8" w:rsidP="00932DDD">
      <w:pPr>
        <w:pStyle w:val="Default"/>
        <w:rPr>
          <w:i/>
          <w:sz w:val="20"/>
          <w:szCs w:val="20"/>
        </w:rPr>
      </w:pPr>
      <w:r w:rsidRPr="00B03D92">
        <w:rPr>
          <w:i/>
          <w:sz w:val="20"/>
          <w:szCs w:val="20"/>
        </w:rPr>
        <w:t xml:space="preserve">For a fact sheet, click </w:t>
      </w:r>
      <w:hyperlink r:id="rId12" w:history="1">
        <w:r w:rsidRPr="00B03D92">
          <w:rPr>
            <w:rStyle w:val="Hyperlink"/>
            <w:i/>
            <w:sz w:val="20"/>
            <w:szCs w:val="20"/>
          </w:rPr>
          <w:t>here</w:t>
        </w:r>
      </w:hyperlink>
      <w:r w:rsidRPr="00B03D92">
        <w:rPr>
          <w:i/>
          <w:sz w:val="20"/>
          <w:szCs w:val="20"/>
        </w:rPr>
        <w:t>.</w:t>
      </w:r>
    </w:p>
    <w:p w14:paraId="627FE199" w14:textId="24DD6687" w:rsidR="002C4BF8" w:rsidRPr="00B03D92" w:rsidRDefault="002C4BF8" w:rsidP="00932DDD">
      <w:pPr>
        <w:pStyle w:val="Default"/>
        <w:rPr>
          <w:i/>
          <w:sz w:val="20"/>
          <w:szCs w:val="20"/>
        </w:rPr>
      </w:pPr>
      <w:r w:rsidRPr="00B03D92">
        <w:rPr>
          <w:i/>
          <w:sz w:val="20"/>
          <w:szCs w:val="20"/>
        </w:rPr>
        <w:t xml:space="preserve">For your State RCDI contact, click </w:t>
      </w:r>
      <w:hyperlink r:id="rId13" w:history="1">
        <w:r w:rsidRPr="00B03D92">
          <w:rPr>
            <w:rStyle w:val="Hyperlink"/>
            <w:i/>
            <w:sz w:val="20"/>
            <w:szCs w:val="20"/>
          </w:rPr>
          <w:t>here</w:t>
        </w:r>
      </w:hyperlink>
      <w:r w:rsidRPr="00B03D92">
        <w:rPr>
          <w:i/>
          <w:sz w:val="20"/>
          <w:szCs w:val="20"/>
        </w:rPr>
        <w:t>.</w:t>
      </w:r>
    </w:p>
    <w:p w14:paraId="6A695882" w14:textId="77777777" w:rsidR="002C4BF8" w:rsidRPr="0097192A" w:rsidRDefault="002C4BF8" w:rsidP="00932DDD">
      <w:pPr>
        <w:pStyle w:val="Default"/>
        <w:rPr>
          <w:i/>
          <w:sz w:val="23"/>
          <w:szCs w:val="23"/>
        </w:rPr>
      </w:pPr>
    </w:p>
    <w:p w14:paraId="444842B2" w14:textId="53853659" w:rsidR="00702429" w:rsidRPr="0097192A" w:rsidRDefault="006C657F" w:rsidP="00702429">
      <w:pPr>
        <w:pStyle w:val="Default"/>
        <w:rPr>
          <w:b/>
          <w:bCs/>
          <w:sz w:val="23"/>
          <w:szCs w:val="23"/>
        </w:rPr>
      </w:pPr>
      <w:hyperlink r:id="rId14" w:history="1">
        <w:r w:rsidR="00702429" w:rsidRPr="0097192A">
          <w:rPr>
            <w:rStyle w:val="Hyperlink"/>
            <w:b/>
            <w:bCs/>
            <w:sz w:val="23"/>
            <w:szCs w:val="23"/>
          </w:rPr>
          <w:t>Economic Impact Initiative Grants</w:t>
        </w:r>
      </w:hyperlink>
    </w:p>
    <w:p w14:paraId="3882CC39" w14:textId="10C2DCF7" w:rsidR="002C4BF8" w:rsidRPr="0097192A" w:rsidRDefault="007C7826" w:rsidP="0050333C">
      <w:pPr>
        <w:pStyle w:val="Default"/>
        <w:rPr>
          <w:bCs/>
          <w:sz w:val="23"/>
          <w:szCs w:val="23"/>
        </w:rPr>
      </w:pPr>
      <w:r>
        <w:rPr>
          <w:bCs/>
          <w:sz w:val="23"/>
          <w:szCs w:val="23"/>
        </w:rPr>
        <w:lastRenderedPageBreak/>
        <w:t>A</w:t>
      </w:r>
      <w:r w:rsidR="0050333C" w:rsidRPr="0097192A">
        <w:rPr>
          <w:bCs/>
          <w:sz w:val="23"/>
          <w:szCs w:val="23"/>
        </w:rPr>
        <w:t>ssist</w:t>
      </w:r>
      <w:r>
        <w:rPr>
          <w:bCs/>
          <w:sz w:val="23"/>
          <w:szCs w:val="23"/>
        </w:rPr>
        <w:t>s</w:t>
      </w:r>
      <w:r w:rsidR="0050333C" w:rsidRPr="0097192A">
        <w:rPr>
          <w:bCs/>
          <w:sz w:val="23"/>
          <w:szCs w:val="23"/>
        </w:rPr>
        <w:t xml:space="preserve"> in the development of essential community facilities in rural communities with extreme unemployment and severe economic depression. An essential community facility is one that provides an essential service to the local community, is needed for the orderly development of the community, serves a primarily rural area, and does not include private, commercial or business undertakings.</w:t>
      </w:r>
    </w:p>
    <w:p w14:paraId="3B86D476" w14:textId="77777777" w:rsidR="00B03D92" w:rsidRPr="00B03D92" w:rsidRDefault="00B03D92" w:rsidP="0050333C">
      <w:pPr>
        <w:pStyle w:val="Default"/>
        <w:rPr>
          <w:bCs/>
          <w:i/>
          <w:sz w:val="20"/>
          <w:szCs w:val="20"/>
        </w:rPr>
      </w:pPr>
    </w:p>
    <w:p w14:paraId="60CF6289" w14:textId="72943A20" w:rsidR="0050333C" w:rsidRPr="00B03D92" w:rsidRDefault="0050333C" w:rsidP="0050333C">
      <w:pPr>
        <w:pStyle w:val="Default"/>
        <w:rPr>
          <w:bCs/>
          <w:i/>
          <w:sz w:val="20"/>
          <w:szCs w:val="20"/>
        </w:rPr>
      </w:pPr>
      <w:r w:rsidRPr="00B03D92">
        <w:rPr>
          <w:bCs/>
          <w:i/>
          <w:sz w:val="20"/>
          <w:szCs w:val="20"/>
        </w:rPr>
        <w:t xml:space="preserve">For a fact sheet, click </w:t>
      </w:r>
      <w:hyperlink r:id="rId15" w:history="1">
        <w:r w:rsidRPr="00B03D92">
          <w:rPr>
            <w:rStyle w:val="Hyperlink"/>
            <w:bCs/>
            <w:i/>
            <w:sz w:val="20"/>
            <w:szCs w:val="20"/>
          </w:rPr>
          <w:t>here</w:t>
        </w:r>
      </w:hyperlink>
      <w:r w:rsidRPr="00B03D92">
        <w:rPr>
          <w:bCs/>
          <w:i/>
          <w:sz w:val="20"/>
          <w:szCs w:val="20"/>
        </w:rPr>
        <w:t>.</w:t>
      </w:r>
    </w:p>
    <w:p w14:paraId="3B5EBCA7" w14:textId="5B8FEF76" w:rsidR="002C4BF8" w:rsidRPr="0097192A" w:rsidRDefault="002C4BF8" w:rsidP="00702429">
      <w:pPr>
        <w:pStyle w:val="Default"/>
        <w:rPr>
          <w:b/>
          <w:bCs/>
          <w:sz w:val="23"/>
          <w:szCs w:val="23"/>
        </w:rPr>
      </w:pPr>
    </w:p>
    <w:p w14:paraId="3BE26E10" w14:textId="6D105E33" w:rsidR="003C14DB" w:rsidRPr="0097192A" w:rsidRDefault="006C657F" w:rsidP="00702429">
      <w:pPr>
        <w:pStyle w:val="Default"/>
        <w:rPr>
          <w:b/>
          <w:bCs/>
          <w:sz w:val="23"/>
          <w:szCs w:val="23"/>
        </w:rPr>
      </w:pPr>
      <w:hyperlink r:id="rId16" w:history="1">
        <w:r w:rsidR="003C14DB" w:rsidRPr="0097192A">
          <w:rPr>
            <w:rStyle w:val="Hyperlink"/>
            <w:b/>
            <w:bCs/>
            <w:sz w:val="23"/>
            <w:szCs w:val="23"/>
          </w:rPr>
          <w:t>Distance Learning &amp; Telemedicine Grants</w:t>
        </w:r>
      </w:hyperlink>
    </w:p>
    <w:p w14:paraId="27FABA8C" w14:textId="48300B8B" w:rsidR="003C14DB" w:rsidRPr="0097192A" w:rsidRDefault="007C7826" w:rsidP="00702429">
      <w:pPr>
        <w:pStyle w:val="Default"/>
        <w:rPr>
          <w:sz w:val="23"/>
          <w:szCs w:val="23"/>
        </w:rPr>
      </w:pPr>
      <w:r>
        <w:rPr>
          <w:sz w:val="23"/>
          <w:szCs w:val="23"/>
        </w:rPr>
        <w:t>H</w:t>
      </w:r>
      <w:r w:rsidR="003C14DB" w:rsidRPr="0097192A">
        <w:rPr>
          <w:sz w:val="23"/>
          <w:szCs w:val="23"/>
        </w:rPr>
        <w:t>elps rural communities acquire the technology and training necessary to connect educational and medical professionals with students, teachers, and patients in rural areas.</w:t>
      </w:r>
    </w:p>
    <w:p w14:paraId="714E47BC" w14:textId="77777777" w:rsidR="00B03D92" w:rsidRDefault="00B03D92" w:rsidP="00702429">
      <w:pPr>
        <w:pStyle w:val="Default"/>
        <w:rPr>
          <w:i/>
          <w:sz w:val="23"/>
          <w:szCs w:val="23"/>
        </w:rPr>
      </w:pPr>
    </w:p>
    <w:p w14:paraId="283DF9B2" w14:textId="3E919001" w:rsidR="003C14DB" w:rsidRPr="00B03D92" w:rsidRDefault="003C14DB" w:rsidP="00702429">
      <w:pPr>
        <w:pStyle w:val="Default"/>
        <w:rPr>
          <w:i/>
          <w:sz w:val="20"/>
          <w:szCs w:val="20"/>
        </w:rPr>
      </w:pPr>
      <w:r w:rsidRPr="00B03D92">
        <w:rPr>
          <w:i/>
          <w:sz w:val="20"/>
          <w:szCs w:val="20"/>
        </w:rPr>
        <w:t xml:space="preserve">For a fact sheet, click </w:t>
      </w:r>
      <w:hyperlink r:id="rId17" w:history="1">
        <w:r w:rsidRPr="00B03D92">
          <w:rPr>
            <w:rStyle w:val="Hyperlink"/>
            <w:i/>
            <w:sz w:val="20"/>
            <w:szCs w:val="20"/>
          </w:rPr>
          <w:t>here</w:t>
        </w:r>
      </w:hyperlink>
      <w:r w:rsidRPr="00B03D92">
        <w:rPr>
          <w:i/>
          <w:sz w:val="20"/>
          <w:szCs w:val="20"/>
        </w:rPr>
        <w:t>.</w:t>
      </w:r>
    </w:p>
    <w:p w14:paraId="0A82D4A0" w14:textId="2EA4CFC5" w:rsidR="003C14DB" w:rsidRPr="00B03D92" w:rsidRDefault="003C14DB" w:rsidP="00702429">
      <w:pPr>
        <w:pStyle w:val="Default"/>
        <w:rPr>
          <w:i/>
          <w:sz w:val="20"/>
          <w:szCs w:val="20"/>
        </w:rPr>
      </w:pPr>
      <w:r w:rsidRPr="00B03D92">
        <w:rPr>
          <w:i/>
          <w:sz w:val="20"/>
          <w:szCs w:val="20"/>
        </w:rPr>
        <w:t xml:space="preserve">For the telecommunication contact for New Mexico, click </w:t>
      </w:r>
      <w:hyperlink r:id="rId18" w:history="1">
        <w:r w:rsidRPr="00B03D92">
          <w:rPr>
            <w:rStyle w:val="Hyperlink"/>
            <w:i/>
            <w:sz w:val="20"/>
            <w:szCs w:val="20"/>
          </w:rPr>
          <w:t>here</w:t>
        </w:r>
      </w:hyperlink>
      <w:r w:rsidRPr="00B03D92">
        <w:rPr>
          <w:i/>
          <w:sz w:val="20"/>
          <w:szCs w:val="20"/>
        </w:rPr>
        <w:t xml:space="preserve">. </w:t>
      </w:r>
    </w:p>
    <w:p w14:paraId="03C38320" w14:textId="7E8A0BD5" w:rsidR="004E335A" w:rsidRPr="00B03D92" w:rsidRDefault="004E335A" w:rsidP="00702429">
      <w:pPr>
        <w:pStyle w:val="Default"/>
        <w:rPr>
          <w:i/>
          <w:sz w:val="20"/>
          <w:szCs w:val="20"/>
        </w:rPr>
      </w:pPr>
    </w:p>
    <w:p w14:paraId="579BD74A" w14:textId="77777777" w:rsidR="004E335A" w:rsidRPr="0097192A" w:rsidRDefault="006C657F" w:rsidP="00C5461E">
      <w:pPr>
        <w:pStyle w:val="Default"/>
        <w:keepNext/>
        <w:rPr>
          <w:b/>
          <w:bCs/>
          <w:sz w:val="23"/>
          <w:szCs w:val="23"/>
        </w:rPr>
      </w:pPr>
      <w:hyperlink r:id="rId19" w:history="1">
        <w:r w:rsidR="004E335A" w:rsidRPr="0097192A">
          <w:rPr>
            <w:rStyle w:val="Hyperlink"/>
            <w:b/>
            <w:bCs/>
            <w:sz w:val="23"/>
            <w:szCs w:val="23"/>
          </w:rPr>
          <w:t>ReConnect Loan and Grant Program</w:t>
        </w:r>
      </w:hyperlink>
    </w:p>
    <w:p w14:paraId="0588BAB8" w14:textId="0B97F130" w:rsidR="004E335A" w:rsidRPr="0097192A" w:rsidRDefault="007C7826" w:rsidP="00C5461E">
      <w:pPr>
        <w:pStyle w:val="Default"/>
        <w:keepNext/>
        <w:rPr>
          <w:bCs/>
          <w:sz w:val="23"/>
          <w:szCs w:val="23"/>
        </w:rPr>
      </w:pPr>
      <w:r>
        <w:rPr>
          <w:bCs/>
          <w:sz w:val="23"/>
          <w:szCs w:val="23"/>
        </w:rPr>
        <w:t>Offers</w:t>
      </w:r>
      <w:r w:rsidR="004E335A" w:rsidRPr="0097192A">
        <w:rPr>
          <w:bCs/>
          <w:sz w:val="23"/>
          <w:szCs w:val="23"/>
        </w:rPr>
        <w:t xml:space="preserve"> loans and grants to provide funds for the costs of construction, improvement, or acquisition of facilities and equipment needed to provide broadband service in eligible rural areas.</w:t>
      </w:r>
    </w:p>
    <w:p w14:paraId="4B3F2C22" w14:textId="77777777" w:rsidR="00B03D92" w:rsidRDefault="00B03D92" w:rsidP="00702429">
      <w:pPr>
        <w:pStyle w:val="Default"/>
        <w:rPr>
          <w:bCs/>
          <w:i/>
          <w:sz w:val="20"/>
          <w:szCs w:val="20"/>
        </w:rPr>
      </w:pPr>
    </w:p>
    <w:p w14:paraId="43AAE62F" w14:textId="6322DB2D" w:rsidR="004E335A" w:rsidRPr="00B03D92" w:rsidRDefault="004E335A" w:rsidP="00702429">
      <w:pPr>
        <w:pStyle w:val="Default"/>
        <w:rPr>
          <w:bCs/>
          <w:i/>
          <w:sz w:val="20"/>
          <w:szCs w:val="20"/>
        </w:rPr>
      </w:pPr>
      <w:r w:rsidRPr="00B03D92">
        <w:rPr>
          <w:bCs/>
          <w:i/>
          <w:sz w:val="20"/>
          <w:szCs w:val="20"/>
        </w:rPr>
        <w:t xml:space="preserve">For a fact sheet, click </w:t>
      </w:r>
      <w:hyperlink r:id="rId20" w:history="1">
        <w:r w:rsidRPr="00B03D92">
          <w:rPr>
            <w:rStyle w:val="Hyperlink"/>
            <w:bCs/>
            <w:i/>
            <w:sz w:val="20"/>
            <w:szCs w:val="20"/>
          </w:rPr>
          <w:t>here</w:t>
        </w:r>
      </w:hyperlink>
      <w:r w:rsidRPr="00B03D92">
        <w:rPr>
          <w:bCs/>
          <w:i/>
          <w:sz w:val="20"/>
          <w:szCs w:val="20"/>
        </w:rPr>
        <w:t>.</w:t>
      </w:r>
    </w:p>
    <w:p w14:paraId="7F1CD950" w14:textId="5114A06D" w:rsidR="00776024" w:rsidRDefault="004E335A" w:rsidP="00702429">
      <w:pPr>
        <w:pStyle w:val="Default"/>
        <w:rPr>
          <w:bCs/>
          <w:i/>
          <w:sz w:val="20"/>
          <w:szCs w:val="20"/>
        </w:rPr>
      </w:pPr>
      <w:r w:rsidRPr="00B03D92">
        <w:rPr>
          <w:bCs/>
          <w:i/>
          <w:sz w:val="20"/>
          <w:szCs w:val="20"/>
        </w:rPr>
        <w:t xml:space="preserve">For an eligible service area map, click </w:t>
      </w:r>
      <w:hyperlink r:id="rId21" w:history="1">
        <w:r w:rsidRPr="00B03D92">
          <w:rPr>
            <w:rStyle w:val="Hyperlink"/>
            <w:bCs/>
            <w:i/>
            <w:sz w:val="20"/>
            <w:szCs w:val="20"/>
          </w:rPr>
          <w:t>here</w:t>
        </w:r>
      </w:hyperlink>
      <w:r w:rsidRPr="00B03D92">
        <w:rPr>
          <w:bCs/>
          <w:i/>
          <w:sz w:val="20"/>
          <w:szCs w:val="20"/>
        </w:rPr>
        <w:t>.</w:t>
      </w:r>
    </w:p>
    <w:p w14:paraId="1F5B659E" w14:textId="77777777" w:rsidR="00B03D92" w:rsidRPr="00B03D92" w:rsidRDefault="00B03D92" w:rsidP="00702429">
      <w:pPr>
        <w:pStyle w:val="Default"/>
        <w:rPr>
          <w:bCs/>
          <w:i/>
          <w:sz w:val="20"/>
          <w:szCs w:val="20"/>
        </w:rPr>
      </w:pPr>
    </w:p>
    <w:p w14:paraId="2457771D" w14:textId="0110A2A0" w:rsidR="00CC22E3" w:rsidRPr="00B03D92" w:rsidRDefault="00B03D92" w:rsidP="00702429">
      <w:pPr>
        <w:pStyle w:val="Default"/>
        <w:rPr>
          <w:b/>
          <w:bCs/>
          <w:color w:val="1C3845"/>
          <w:sz w:val="20"/>
          <w:szCs w:val="20"/>
        </w:rPr>
      </w:pPr>
      <w:r>
        <w:rPr>
          <w:noProof/>
          <w:sz w:val="28"/>
          <w:szCs w:val="28"/>
        </w:rPr>
        <mc:AlternateContent>
          <mc:Choice Requires="wps">
            <w:drawing>
              <wp:anchor distT="0" distB="0" distL="114300" distR="114300" simplePos="0" relativeHeight="251661312" behindDoc="0" locked="0" layoutInCell="1" allowOverlap="1" wp14:anchorId="49BD0500" wp14:editId="4B93DBD5">
                <wp:simplePos x="0" y="0"/>
                <wp:positionH relativeFrom="column">
                  <wp:posOffset>-19049</wp:posOffset>
                </wp:positionH>
                <wp:positionV relativeFrom="paragraph">
                  <wp:posOffset>43180</wp:posOffset>
                </wp:positionV>
                <wp:extent cx="2076450" cy="331694"/>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076450"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686904" id="Rectangle 4" o:spid="_x0000_s1026" style="position:absolute;margin-left:-1.5pt;margin-top:3.4pt;width:163.5pt;height:2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" filled="f" strokecolor="#1d3a44" strokeweight="1.5pt"/>
            </w:pict>
          </mc:Fallback>
        </mc:AlternateContent>
      </w:r>
      <w:r w:rsidR="0097192A" w:rsidRPr="00B03D92">
        <w:rPr>
          <w:b/>
          <w:bCs/>
          <w:color w:val="1C3845"/>
          <w:sz w:val="20"/>
          <w:szCs w:val="20"/>
        </w:rPr>
        <w:t xml:space="preserve">   </w:t>
      </w:r>
    </w:p>
    <w:p w14:paraId="658D5438" w14:textId="2685B6F8" w:rsidR="002C4BF8" w:rsidRPr="0097192A" w:rsidRDefault="00CC22E3" w:rsidP="00702429">
      <w:pPr>
        <w:pStyle w:val="Default"/>
        <w:rPr>
          <w:b/>
          <w:bCs/>
          <w:color w:val="1C3845"/>
          <w:sz w:val="23"/>
          <w:szCs w:val="23"/>
        </w:rPr>
      </w:pPr>
      <w:r>
        <w:rPr>
          <w:b/>
          <w:bCs/>
          <w:color w:val="1C3845"/>
          <w:sz w:val="23"/>
          <w:szCs w:val="23"/>
        </w:rPr>
        <w:t xml:space="preserve">   </w:t>
      </w:r>
      <w:r w:rsidR="007C7826">
        <w:rPr>
          <w:b/>
          <w:bCs/>
          <w:color w:val="1C3845"/>
          <w:sz w:val="23"/>
          <w:szCs w:val="23"/>
        </w:rPr>
        <w:t>Economic Development</w:t>
      </w:r>
    </w:p>
    <w:p w14:paraId="696D9414" w14:textId="1F39A236" w:rsidR="00702429" w:rsidRPr="0097192A" w:rsidRDefault="00702429" w:rsidP="00702429">
      <w:pPr>
        <w:pStyle w:val="Default"/>
        <w:rPr>
          <w:b/>
          <w:bCs/>
          <w:sz w:val="23"/>
          <w:szCs w:val="23"/>
        </w:rPr>
      </w:pPr>
    </w:p>
    <w:p w14:paraId="423AB8BE" w14:textId="347F09C7" w:rsidR="00702429" w:rsidRPr="0097192A" w:rsidRDefault="00FA1FDA" w:rsidP="00702429">
      <w:pPr>
        <w:pStyle w:val="Default"/>
        <w:rPr>
          <w:b/>
          <w:bCs/>
          <w:sz w:val="23"/>
          <w:szCs w:val="23"/>
        </w:rPr>
      </w:pPr>
      <w:hyperlink r:id="rId22" w:history="1">
        <w:r w:rsidR="00702429" w:rsidRPr="0097192A">
          <w:rPr>
            <w:rStyle w:val="Hyperlink"/>
            <w:b/>
            <w:bCs/>
            <w:sz w:val="23"/>
            <w:szCs w:val="23"/>
          </w:rPr>
          <w:t>Economic Development Administration Grants</w:t>
        </w:r>
      </w:hyperlink>
    </w:p>
    <w:p w14:paraId="316710F3" w14:textId="6ACACB2F" w:rsidR="00702429" w:rsidRPr="0097192A" w:rsidRDefault="007C7826" w:rsidP="00702429">
      <w:pPr>
        <w:pStyle w:val="Default"/>
        <w:rPr>
          <w:bCs/>
          <w:sz w:val="23"/>
          <w:szCs w:val="23"/>
        </w:rPr>
      </w:pPr>
      <w:r>
        <w:rPr>
          <w:bCs/>
          <w:sz w:val="23"/>
          <w:szCs w:val="23"/>
        </w:rPr>
        <w:t>Invests</w:t>
      </w:r>
      <w:r w:rsidR="00702429" w:rsidRPr="0097192A">
        <w:rPr>
          <w:bCs/>
          <w:sz w:val="23"/>
          <w:szCs w:val="23"/>
        </w:rPr>
        <w:t xml:space="preserve"> in planning, technical assistance, </w:t>
      </w:r>
      <w:r w:rsidR="001D6E5C" w:rsidRPr="0097192A">
        <w:rPr>
          <w:bCs/>
          <w:sz w:val="23"/>
          <w:szCs w:val="23"/>
        </w:rPr>
        <w:t xml:space="preserve">and infrastructure construction </w:t>
      </w:r>
      <w:r w:rsidR="00702429" w:rsidRPr="0097192A">
        <w:rPr>
          <w:bCs/>
          <w:sz w:val="23"/>
          <w:szCs w:val="23"/>
        </w:rPr>
        <w:t xml:space="preserve">designed to leverage existing regional assets to support the implementation of economic development strategies that make it easier for </w:t>
      </w:r>
      <w:r w:rsidR="001D6E5C" w:rsidRPr="0097192A">
        <w:rPr>
          <w:bCs/>
          <w:sz w:val="23"/>
          <w:szCs w:val="23"/>
        </w:rPr>
        <w:t>communities</w:t>
      </w:r>
      <w:r w:rsidR="00702429" w:rsidRPr="0097192A">
        <w:rPr>
          <w:bCs/>
          <w:sz w:val="23"/>
          <w:szCs w:val="23"/>
        </w:rPr>
        <w:t xml:space="preserve"> to grow. </w:t>
      </w:r>
    </w:p>
    <w:p w14:paraId="639D3E53" w14:textId="77777777" w:rsidR="00B03D92" w:rsidRDefault="00B03D92" w:rsidP="00702429">
      <w:pPr>
        <w:pStyle w:val="Default"/>
        <w:rPr>
          <w:bCs/>
          <w:i/>
          <w:sz w:val="23"/>
          <w:szCs w:val="23"/>
        </w:rPr>
      </w:pPr>
    </w:p>
    <w:p w14:paraId="567316AD" w14:textId="763B7FA8" w:rsidR="001D6E5C" w:rsidRPr="00B03D92" w:rsidRDefault="001D6E5C" w:rsidP="00702429">
      <w:pPr>
        <w:pStyle w:val="Default"/>
        <w:rPr>
          <w:bCs/>
          <w:i/>
          <w:sz w:val="20"/>
          <w:szCs w:val="20"/>
        </w:rPr>
      </w:pPr>
      <w:r w:rsidRPr="00B03D92">
        <w:rPr>
          <w:bCs/>
          <w:i/>
          <w:sz w:val="20"/>
          <w:szCs w:val="20"/>
        </w:rPr>
        <w:t xml:space="preserve">For COVID-19 recovery resources, click </w:t>
      </w:r>
      <w:hyperlink r:id="rId23" w:history="1">
        <w:r w:rsidRPr="00B03D92">
          <w:rPr>
            <w:rStyle w:val="Hyperlink"/>
            <w:bCs/>
            <w:i/>
            <w:sz w:val="20"/>
            <w:szCs w:val="20"/>
          </w:rPr>
          <w:t>here</w:t>
        </w:r>
      </w:hyperlink>
      <w:r w:rsidRPr="00B03D92">
        <w:rPr>
          <w:bCs/>
          <w:i/>
          <w:sz w:val="20"/>
          <w:szCs w:val="20"/>
        </w:rPr>
        <w:t>.</w:t>
      </w:r>
    </w:p>
    <w:p w14:paraId="237E959D" w14:textId="2C40C621" w:rsidR="001D6E5C" w:rsidRPr="00B03D92" w:rsidRDefault="001D6E5C" w:rsidP="00702429">
      <w:pPr>
        <w:pStyle w:val="Default"/>
        <w:rPr>
          <w:bCs/>
          <w:i/>
          <w:sz w:val="20"/>
          <w:szCs w:val="20"/>
        </w:rPr>
      </w:pPr>
      <w:r w:rsidRPr="00B03D92">
        <w:rPr>
          <w:bCs/>
          <w:i/>
          <w:sz w:val="20"/>
          <w:szCs w:val="20"/>
        </w:rPr>
        <w:lastRenderedPageBreak/>
        <w:t xml:space="preserve">For a fact sheet on the Economic Adjustment Assistance program, click </w:t>
      </w:r>
      <w:hyperlink r:id="rId24" w:history="1">
        <w:r w:rsidRPr="00B03D92">
          <w:rPr>
            <w:rStyle w:val="Hyperlink"/>
            <w:bCs/>
            <w:i/>
            <w:sz w:val="20"/>
            <w:szCs w:val="20"/>
          </w:rPr>
          <w:t>here</w:t>
        </w:r>
      </w:hyperlink>
      <w:r w:rsidRPr="00B03D92">
        <w:rPr>
          <w:bCs/>
          <w:i/>
          <w:sz w:val="20"/>
          <w:szCs w:val="20"/>
        </w:rPr>
        <w:t>.</w:t>
      </w:r>
    </w:p>
    <w:p w14:paraId="022AF096" w14:textId="53E8A881" w:rsidR="0097192A" w:rsidRDefault="0097192A" w:rsidP="00932DDD">
      <w:pPr>
        <w:pStyle w:val="Default"/>
        <w:rPr>
          <w:sz w:val="23"/>
          <w:szCs w:val="23"/>
        </w:rPr>
      </w:pPr>
    </w:p>
    <w:p w14:paraId="1F95483D" w14:textId="16FC1C87" w:rsidR="0097192A" w:rsidRPr="0097192A" w:rsidRDefault="0097192A" w:rsidP="00932DDD">
      <w:pPr>
        <w:pStyle w:val="Default"/>
        <w:rPr>
          <w:sz w:val="23"/>
          <w:szCs w:val="23"/>
        </w:rPr>
      </w:pPr>
      <w:r>
        <w:rPr>
          <w:noProof/>
          <w:sz w:val="28"/>
          <w:szCs w:val="28"/>
        </w:rPr>
        <mc:AlternateContent>
          <mc:Choice Requires="wps">
            <w:drawing>
              <wp:anchor distT="0" distB="0" distL="114300" distR="114300" simplePos="0" relativeHeight="251663360" behindDoc="0" locked="0" layoutInCell="1" allowOverlap="1" wp14:anchorId="6C082E9D" wp14:editId="4CF89FD0">
                <wp:simplePos x="0" y="0"/>
                <wp:positionH relativeFrom="margin">
                  <wp:align>left</wp:align>
                </wp:positionH>
                <wp:positionV relativeFrom="paragraph">
                  <wp:posOffset>99060</wp:posOffset>
                </wp:positionV>
                <wp:extent cx="2774950" cy="331694"/>
                <wp:effectExtent l="0" t="0" r="25400" b="11430"/>
                <wp:wrapNone/>
                <wp:docPr id="5" name="Rectangle 5"/>
                <wp:cNvGraphicFramePr/>
                <a:graphic xmlns:a="http://schemas.openxmlformats.org/drawingml/2006/main">
                  <a:graphicData uri="http://schemas.microsoft.com/office/word/2010/wordprocessingShape">
                    <wps:wsp>
                      <wps:cNvSpPr/>
                      <wps:spPr>
                        <a:xfrm>
                          <a:off x="0" y="0"/>
                          <a:ext cx="2774950"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F0B0DE" id="Rectangle 5" o:spid="_x0000_s1026" style="position:absolute;margin-left:0;margin-top:7.8pt;width:218.5pt;height:26.1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" filled="f" strokecolor="#1d3a44" strokeweight="1.5pt">
                <w10:wrap anchorx="margin"/>
              </v:rect>
            </w:pict>
          </mc:Fallback>
        </mc:AlternateContent>
      </w:r>
    </w:p>
    <w:p w14:paraId="4CAB8F72" w14:textId="3FB59726" w:rsidR="00056BFA" w:rsidRPr="0097192A" w:rsidRDefault="0097192A" w:rsidP="005C612C">
      <w:pPr>
        <w:pStyle w:val="Default"/>
        <w:rPr>
          <w:b/>
          <w:color w:val="1C3845"/>
          <w:sz w:val="23"/>
          <w:szCs w:val="23"/>
        </w:rPr>
      </w:pPr>
      <w:r w:rsidRPr="0097192A">
        <w:rPr>
          <w:b/>
          <w:color w:val="1C3845"/>
          <w:sz w:val="23"/>
          <w:szCs w:val="23"/>
        </w:rPr>
        <w:t xml:space="preserve">   Housing and Urban Development</w:t>
      </w:r>
    </w:p>
    <w:p w14:paraId="7509AE83" w14:textId="2EC1EB1A" w:rsidR="00056BFA" w:rsidRPr="0097192A" w:rsidRDefault="00056BFA" w:rsidP="005C612C">
      <w:pPr>
        <w:pStyle w:val="Default"/>
        <w:rPr>
          <w:b/>
          <w:sz w:val="23"/>
          <w:szCs w:val="23"/>
        </w:rPr>
      </w:pPr>
    </w:p>
    <w:p w14:paraId="0518A74B" w14:textId="0E1C09E3" w:rsidR="00F922F8" w:rsidRPr="0097192A" w:rsidRDefault="006C657F" w:rsidP="005C612C">
      <w:pPr>
        <w:pStyle w:val="Default"/>
        <w:rPr>
          <w:rFonts w:eastAsia="Times New Roman"/>
          <w:b/>
          <w:iCs/>
          <w:sz w:val="23"/>
          <w:szCs w:val="23"/>
        </w:rPr>
      </w:pPr>
      <w:hyperlink r:id="rId25" w:anchor=":~:text=The%20Community%20Development%20Block%20Grant,%2D%20and%20moderate%2Dincome%20persons." w:history="1">
        <w:r w:rsidR="00F922F8" w:rsidRPr="0097192A">
          <w:rPr>
            <w:rStyle w:val="Hyperlink"/>
            <w:rFonts w:eastAsia="Times New Roman"/>
            <w:b/>
            <w:iCs/>
            <w:sz w:val="23"/>
            <w:szCs w:val="23"/>
          </w:rPr>
          <w:t>Community Development Block Grant (CDBG)</w:t>
        </w:r>
      </w:hyperlink>
    </w:p>
    <w:p w14:paraId="62C0CE4B" w14:textId="3695EBF4" w:rsidR="00F922F8" w:rsidRPr="0097192A" w:rsidRDefault="007C7826" w:rsidP="005C612C">
      <w:pPr>
        <w:pStyle w:val="Default"/>
        <w:rPr>
          <w:rFonts w:eastAsia="Times New Roman"/>
          <w:iCs/>
          <w:sz w:val="23"/>
          <w:szCs w:val="23"/>
        </w:rPr>
      </w:pPr>
      <w:r>
        <w:rPr>
          <w:rFonts w:eastAsia="Times New Roman"/>
          <w:iCs/>
          <w:sz w:val="23"/>
          <w:szCs w:val="23"/>
        </w:rPr>
        <w:t>P</w:t>
      </w:r>
      <w:r w:rsidR="00F922F8" w:rsidRPr="0097192A">
        <w:rPr>
          <w:rFonts w:eastAsia="Times New Roman"/>
          <w:iCs/>
          <w:sz w:val="23"/>
          <w:szCs w:val="23"/>
        </w:rPr>
        <w:t>rovides annual grants on a formula basis to states, cities, and counties to develop viable urban communities by providing decent housing and a suitable living environment, and by expanding economic opportunities, principally for low- and moderate-income persons.</w:t>
      </w:r>
    </w:p>
    <w:p w14:paraId="4756A833" w14:textId="77777777" w:rsidR="00B03D92" w:rsidRDefault="00B03D92" w:rsidP="005C612C">
      <w:pPr>
        <w:pStyle w:val="Default"/>
        <w:rPr>
          <w:rFonts w:eastAsia="Times New Roman"/>
          <w:i/>
          <w:iCs/>
          <w:sz w:val="23"/>
          <w:szCs w:val="23"/>
        </w:rPr>
      </w:pPr>
    </w:p>
    <w:p w14:paraId="0157329A" w14:textId="226CE9EB" w:rsidR="00F922F8" w:rsidRPr="00B03D92" w:rsidRDefault="00F922F8" w:rsidP="005C612C">
      <w:pPr>
        <w:pStyle w:val="Default"/>
        <w:rPr>
          <w:rFonts w:eastAsia="Times New Roman"/>
          <w:i/>
          <w:iCs/>
          <w:sz w:val="20"/>
          <w:szCs w:val="20"/>
        </w:rPr>
      </w:pPr>
      <w:r w:rsidRPr="00B03D92">
        <w:rPr>
          <w:rFonts w:eastAsia="Times New Roman"/>
          <w:i/>
          <w:iCs/>
          <w:sz w:val="20"/>
          <w:szCs w:val="20"/>
        </w:rPr>
        <w:t xml:space="preserve">For a list of frequently asked questions, click </w:t>
      </w:r>
      <w:hyperlink r:id="rId26" w:history="1">
        <w:r w:rsidRPr="00B03D92">
          <w:rPr>
            <w:rStyle w:val="Hyperlink"/>
            <w:rFonts w:eastAsia="Times New Roman"/>
            <w:i/>
            <w:iCs/>
            <w:sz w:val="20"/>
            <w:szCs w:val="20"/>
          </w:rPr>
          <w:t>here</w:t>
        </w:r>
      </w:hyperlink>
      <w:r w:rsidRPr="00B03D92">
        <w:rPr>
          <w:rFonts w:eastAsia="Times New Roman"/>
          <w:i/>
          <w:iCs/>
          <w:sz w:val="20"/>
          <w:szCs w:val="20"/>
        </w:rPr>
        <w:t>.</w:t>
      </w:r>
    </w:p>
    <w:p w14:paraId="25B3845C" w14:textId="76FE8A4A" w:rsidR="00F922F8" w:rsidRPr="00B03D92" w:rsidRDefault="00F922F8" w:rsidP="005C612C">
      <w:pPr>
        <w:pStyle w:val="Default"/>
        <w:rPr>
          <w:rFonts w:eastAsia="Times New Roman"/>
          <w:i/>
          <w:iCs/>
          <w:sz w:val="20"/>
          <w:szCs w:val="20"/>
        </w:rPr>
      </w:pPr>
      <w:r w:rsidRPr="00B03D92">
        <w:rPr>
          <w:rFonts w:eastAsia="Times New Roman"/>
          <w:i/>
          <w:iCs/>
          <w:sz w:val="20"/>
          <w:szCs w:val="20"/>
        </w:rPr>
        <w:t xml:space="preserve">To see the CDBG economic development toolkit, click </w:t>
      </w:r>
      <w:hyperlink r:id="rId27" w:history="1">
        <w:r w:rsidRPr="00B03D92">
          <w:rPr>
            <w:rStyle w:val="Hyperlink"/>
            <w:rFonts w:eastAsia="Times New Roman"/>
            <w:i/>
            <w:iCs/>
            <w:sz w:val="20"/>
            <w:szCs w:val="20"/>
          </w:rPr>
          <w:t>here</w:t>
        </w:r>
      </w:hyperlink>
      <w:r w:rsidRPr="00B03D92">
        <w:rPr>
          <w:rFonts w:eastAsia="Times New Roman"/>
          <w:i/>
          <w:iCs/>
          <w:sz w:val="20"/>
          <w:szCs w:val="20"/>
        </w:rPr>
        <w:t>.</w:t>
      </w:r>
    </w:p>
    <w:p w14:paraId="4CBC3E68" w14:textId="77777777" w:rsidR="00F922F8" w:rsidRPr="0097192A" w:rsidRDefault="00F922F8" w:rsidP="005C612C">
      <w:pPr>
        <w:pStyle w:val="Default"/>
        <w:rPr>
          <w:rFonts w:eastAsia="Times New Roman"/>
          <w:b/>
          <w:iCs/>
          <w:sz w:val="23"/>
          <w:szCs w:val="23"/>
        </w:rPr>
      </w:pPr>
    </w:p>
    <w:p w14:paraId="4412BBC6" w14:textId="320E8C91" w:rsidR="002307C8" w:rsidRPr="0097192A" w:rsidRDefault="00FA1FDA" w:rsidP="005C612C">
      <w:pPr>
        <w:pStyle w:val="Default"/>
        <w:rPr>
          <w:rFonts w:eastAsia="Times New Roman"/>
          <w:b/>
          <w:iCs/>
          <w:sz w:val="23"/>
          <w:szCs w:val="23"/>
        </w:rPr>
      </w:pPr>
      <w:hyperlink r:id="rId28" w:anchor="overview" w:history="1">
        <w:r w:rsidR="00056BFA" w:rsidRPr="0097192A">
          <w:rPr>
            <w:rStyle w:val="Hyperlink"/>
            <w:rFonts w:eastAsia="Times New Roman"/>
            <w:b/>
            <w:iCs/>
            <w:sz w:val="23"/>
            <w:szCs w:val="23"/>
          </w:rPr>
          <w:t>Section 108 Loan Guarantee Program</w:t>
        </w:r>
      </w:hyperlink>
    </w:p>
    <w:p w14:paraId="7CB602F9" w14:textId="7116786D" w:rsidR="00056BFA" w:rsidRPr="0097192A" w:rsidRDefault="006C657F" w:rsidP="005C612C">
      <w:pPr>
        <w:pStyle w:val="Default"/>
        <w:rPr>
          <w:iCs/>
          <w:sz w:val="23"/>
          <w:szCs w:val="23"/>
        </w:rPr>
      </w:pPr>
      <w:r>
        <w:rPr>
          <w:iCs/>
          <w:sz w:val="23"/>
          <w:szCs w:val="23"/>
        </w:rPr>
        <w:t xml:space="preserve">Provides </w:t>
      </w:r>
      <w:r w:rsidR="00056BFA" w:rsidRPr="0097192A">
        <w:rPr>
          <w:iCs/>
          <w:sz w:val="23"/>
          <w:szCs w:val="23"/>
        </w:rPr>
        <w:t xml:space="preserve">communities with </w:t>
      </w:r>
      <w:r>
        <w:rPr>
          <w:iCs/>
          <w:sz w:val="23"/>
          <w:szCs w:val="23"/>
        </w:rPr>
        <w:t xml:space="preserve">access to competitive, </w:t>
      </w:r>
      <w:r w:rsidR="00056BFA" w:rsidRPr="0097192A">
        <w:rPr>
          <w:iCs/>
          <w:sz w:val="23"/>
          <w:szCs w:val="23"/>
        </w:rPr>
        <w:t xml:space="preserve">low-cost, long-term financing that can fund economic development, </w:t>
      </w:r>
      <w:r w:rsidR="00056BFA" w:rsidRPr="0097192A">
        <w:rPr>
          <w:iCs/>
          <w:sz w:val="23"/>
          <w:szCs w:val="23"/>
        </w:rPr>
        <w:lastRenderedPageBreak/>
        <w:t xml:space="preserve">housing, public facilities, infrastructure, and other physical development projects, including improvements to increase their resilience against natural disasters. </w:t>
      </w:r>
      <w:bookmarkStart w:id="0" w:name="_GoBack"/>
      <w:bookmarkEnd w:id="0"/>
    </w:p>
    <w:p w14:paraId="504A21B8" w14:textId="77777777" w:rsidR="00B03D92" w:rsidRDefault="00B03D92" w:rsidP="005C612C">
      <w:pPr>
        <w:pStyle w:val="Default"/>
        <w:rPr>
          <w:i/>
          <w:iCs/>
          <w:sz w:val="23"/>
          <w:szCs w:val="23"/>
        </w:rPr>
      </w:pPr>
    </w:p>
    <w:p w14:paraId="140762B3" w14:textId="627F7F79" w:rsidR="00056BFA" w:rsidRPr="00B03D92" w:rsidRDefault="00056BFA" w:rsidP="005C612C">
      <w:pPr>
        <w:pStyle w:val="Default"/>
        <w:rPr>
          <w:i/>
          <w:iCs/>
          <w:sz w:val="20"/>
          <w:szCs w:val="20"/>
        </w:rPr>
      </w:pPr>
      <w:r w:rsidRPr="00B03D92">
        <w:rPr>
          <w:i/>
          <w:iCs/>
          <w:sz w:val="20"/>
          <w:szCs w:val="20"/>
        </w:rPr>
        <w:t xml:space="preserve">For an application tool, click </w:t>
      </w:r>
      <w:hyperlink r:id="rId29" w:history="1">
        <w:r w:rsidRPr="00B03D92">
          <w:rPr>
            <w:rStyle w:val="Hyperlink"/>
            <w:i/>
            <w:iCs/>
            <w:sz w:val="20"/>
            <w:szCs w:val="20"/>
          </w:rPr>
          <w:t>here</w:t>
        </w:r>
      </w:hyperlink>
      <w:r w:rsidRPr="00B03D92">
        <w:rPr>
          <w:i/>
          <w:iCs/>
          <w:sz w:val="20"/>
          <w:szCs w:val="20"/>
        </w:rPr>
        <w:t>.</w:t>
      </w:r>
    </w:p>
    <w:p w14:paraId="11D7F216" w14:textId="4B7ECB1C" w:rsidR="00056BFA" w:rsidRPr="00B03D92" w:rsidRDefault="00056BFA" w:rsidP="005C612C">
      <w:pPr>
        <w:pStyle w:val="Default"/>
        <w:rPr>
          <w:i/>
          <w:iCs/>
          <w:sz w:val="20"/>
          <w:szCs w:val="20"/>
        </w:rPr>
      </w:pPr>
      <w:r w:rsidRPr="00B03D92">
        <w:rPr>
          <w:i/>
          <w:iCs/>
          <w:sz w:val="20"/>
          <w:szCs w:val="20"/>
        </w:rPr>
        <w:t xml:space="preserve">For a list of staff contacts, </w:t>
      </w:r>
      <w:r w:rsidR="00F922F8" w:rsidRPr="00B03D92">
        <w:rPr>
          <w:i/>
          <w:iCs/>
          <w:sz w:val="20"/>
          <w:szCs w:val="20"/>
        </w:rPr>
        <w:t>click</w:t>
      </w:r>
      <w:r w:rsidRPr="00B03D92">
        <w:rPr>
          <w:i/>
          <w:iCs/>
          <w:sz w:val="20"/>
          <w:szCs w:val="20"/>
        </w:rPr>
        <w:t xml:space="preserve"> </w:t>
      </w:r>
      <w:hyperlink r:id="rId30" w:history="1">
        <w:r w:rsidRPr="00B03D92">
          <w:rPr>
            <w:rStyle w:val="Hyperlink"/>
            <w:i/>
            <w:iCs/>
            <w:sz w:val="20"/>
            <w:szCs w:val="20"/>
          </w:rPr>
          <w:t>here</w:t>
        </w:r>
      </w:hyperlink>
      <w:r w:rsidRPr="00B03D92">
        <w:rPr>
          <w:i/>
          <w:iCs/>
          <w:sz w:val="20"/>
          <w:szCs w:val="20"/>
        </w:rPr>
        <w:t xml:space="preserve">. </w:t>
      </w:r>
    </w:p>
    <w:p w14:paraId="48F6A5BE" w14:textId="29242B17" w:rsidR="00357877" w:rsidRDefault="00357877" w:rsidP="005C612C">
      <w:pPr>
        <w:pStyle w:val="Default"/>
        <w:rPr>
          <w:i/>
          <w:iCs/>
          <w:sz w:val="23"/>
          <w:szCs w:val="23"/>
        </w:rPr>
      </w:pPr>
    </w:p>
    <w:p w14:paraId="28E4F46A" w14:textId="72625384" w:rsidR="00776024" w:rsidRPr="0097192A" w:rsidRDefault="0097192A" w:rsidP="005C612C">
      <w:pPr>
        <w:pStyle w:val="Default"/>
        <w:rPr>
          <w:i/>
          <w:iCs/>
          <w:sz w:val="23"/>
          <w:szCs w:val="23"/>
        </w:rPr>
      </w:pPr>
      <w:r>
        <w:rPr>
          <w:noProof/>
          <w:sz w:val="28"/>
          <w:szCs w:val="28"/>
        </w:rPr>
        <mc:AlternateContent>
          <mc:Choice Requires="wps">
            <w:drawing>
              <wp:anchor distT="0" distB="0" distL="114300" distR="114300" simplePos="0" relativeHeight="251665408" behindDoc="0" locked="0" layoutInCell="1" allowOverlap="1" wp14:anchorId="15F67109" wp14:editId="29D9672D">
                <wp:simplePos x="0" y="0"/>
                <wp:positionH relativeFrom="margin">
                  <wp:align>left</wp:align>
                </wp:positionH>
                <wp:positionV relativeFrom="paragraph">
                  <wp:posOffset>104140</wp:posOffset>
                </wp:positionV>
                <wp:extent cx="1898650" cy="331694"/>
                <wp:effectExtent l="0" t="0" r="25400" b="11430"/>
                <wp:wrapNone/>
                <wp:docPr id="7" name="Rectangle 7"/>
                <wp:cNvGraphicFramePr/>
                <a:graphic xmlns:a="http://schemas.openxmlformats.org/drawingml/2006/main">
                  <a:graphicData uri="http://schemas.microsoft.com/office/word/2010/wordprocessingShape">
                    <wps:wsp>
                      <wps:cNvSpPr/>
                      <wps:spPr>
                        <a:xfrm>
                          <a:off x="0" y="0"/>
                          <a:ext cx="1898650"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3F71D2" id="Rectangle 7" o:spid="_x0000_s1026" style="position:absolute;margin-left:0;margin-top:8.2pt;width:149.5pt;height:26.1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" filled="f" strokecolor="#1d3a44" strokeweight="1.5pt">
                <w10:wrap anchorx="margin"/>
              </v:rect>
            </w:pict>
          </mc:Fallback>
        </mc:AlternateContent>
      </w:r>
    </w:p>
    <w:p w14:paraId="180EC460" w14:textId="3215FB37" w:rsidR="00357877" w:rsidRPr="0097192A" w:rsidRDefault="0097192A" w:rsidP="005C612C">
      <w:pPr>
        <w:pStyle w:val="Default"/>
        <w:rPr>
          <w:b/>
          <w:i/>
          <w:iCs/>
          <w:color w:val="1C3845"/>
          <w:sz w:val="23"/>
          <w:szCs w:val="23"/>
        </w:rPr>
      </w:pPr>
      <w:r w:rsidRPr="0097192A">
        <w:rPr>
          <w:b/>
          <w:iCs/>
          <w:sz w:val="23"/>
          <w:szCs w:val="23"/>
        </w:rPr>
        <w:t xml:space="preserve">   </w:t>
      </w:r>
      <w:r w:rsidRPr="0097192A">
        <w:rPr>
          <w:b/>
          <w:iCs/>
          <w:color w:val="1C3845"/>
          <w:sz w:val="23"/>
          <w:szCs w:val="23"/>
        </w:rPr>
        <w:t xml:space="preserve">Telecommunications </w:t>
      </w:r>
    </w:p>
    <w:p w14:paraId="6E70E8B5" w14:textId="26BBBDBE" w:rsidR="0051205A" w:rsidRPr="0097192A" w:rsidRDefault="0051205A" w:rsidP="005C612C">
      <w:pPr>
        <w:pStyle w:val="Default"/>
        <w:rPr>
          <w:b/>
          <w:iCs/>
          <w:sz w:val="23"/>
          <w:szCs w:val="23"/>
        </w:rPr>
      </w:pPr>
    </w:p>
    <w:p w14:paraId="1786712B" w14:textId="59C3818F" w:rsidR="0051205A" w:rsidRPr="0097192A" w:rsidRDefault="006C657F" w:rsidP="005C612C">
      <w:pPr>
        <w:pStyle w:val="Default"/>
        <w:rPr>
          <w:b/>
          <w:iCs/>
          <w:sz w:val="23"/>
          <w:szCs w:val="23"/>
        </w:rPr>
      </w:pPr>
      <w:hyperlink r:id="rId31" w:history="1">
        <w:r w:rsidR="0051205A" w:rsidRPr="0097192A">
          <w:rPr>
            <w:rStyle w:val="Hyperlink"/>
            <w:b/>
            <w:iCs/>
            <w:sz w:val="23"/>
            <w:szCs w:val="23"/>
          </w:rPr>
          <w:t>Enabling Middle Mile Broadband Infrastructure Program</w:t>
        </w:r>
      </w:hyperlink>
    </w:p>
    <w:p w14:paraId="3C4E2503" w14:textId="577C6C07" w:rsidR="0051205A" w:rsidRPr="0097192A" w:rsidRDefault="007C7826" w:rsidP="005C612C">
      <w:pPr>
        <w:pStyle w:val="Default"/>
        <w:rPr>
          <w:sz w:val="23"/>
          <w:szCs w:val="23"/>
        </w:rPr>
      </w:pPr>
      <w:r>
        <w:rPr>
          <w:sz w:val="23"/>
          <w:szCs w:val="23"/>
        </w:rPr>
        <w:t>Funds</w:t>
      </w:r>
      <w:r w:rsidR="0051205A" w:rsidRPr="0097192A">
        <w:rPr>
          <w:sz w:val="23"/>
          <w:szCs w:val="23"/>
        </w:rPr>
        <w:t xml:space="preserve"> the construction, improvement, or acquisition of middle mile infrastructure to reduce the cost of connecting areas that are unserved or underserved to the internet backbone. Eligible applicants include States, political subdivisions, Tribal governments, technology companies, electric utilities, utility cooperatives, public utility districts, telecommunications companies and cooperatives, </w:t>
      </w:r>
      <w:r w:rsidR="0051205A" w:rsidRPr="0097192A">
        <w:rPr>
          <w:sz w:val="23"/>
          <w:szCs w:val="23"/>
        </w:rPr>
        <w:lastRenderedPageBreak/>
        <w:t>nonprofits, regional planning councils, or economic development authorities.</w:t>
      </w:r>
    </w:p>
    <w:p w14:paraId="5BB178C8" w14:textId="77777777" w:rsidR="00B03D92" w:rsidRDefault="00B03D92" w:rsidP="005C612C">
      <w:pPr>
        <w:pStyle w:val="Default"/>
        <w:rPr>
          <w:i/>
          <w:sz w:val="23"/>
          <w:szCs w:val="23"/>
        </w:rPr>
      </w:pPr>
    </w:p>
    <w:p w14:paraId="24227209" w14:textId="46FC64BD" w:rsidR="0051205A" w:rsidRPr="00B03D92" w:rsidRDefault="0051205A" w:rsidP="005C612C">
      <w:pPr>
        <w:pStyle w:val="Default"/>
        <w:rPr>
          <w:i/>
          <w:sz w:val="20"/>
          <w:szCs w:val="20"/>
        </w:rPr>
      </w:pPr>
      <w:r w:rsidRPr="00B03D92">
        <w:rPr>
          <w:i/>
          <w:sz w:val="20"/>
          <w:szCs w:val="20"/>
        </w:rPr>
        <w:t xml:space="preserve">For a fact sheet, click </w:t>
      </w:r>
      <w:hyperlink r:id="rId32" w:history="1">
        <w:r w:rsidRPr="00B03D92">
          <w:rPr>
            <w:rStyle w:val="Hyperlink"/>
            <w:i/>
            <w:sz w:val="20"/>
            <w:szCs w:val="20"/>
          </w:rPr>
          <w:t>here</w:t>
        </w:r>
      </w:hyperlink>
      <w:r w:rsidRPr="00B03D92">
        <w:rPr>
          <w:i/>
          <w:sz w:val="20"/>
          <w:szCs w:val="20"/>
        </w:rPr>
        <w:t>.</w:t>
      </w:r>
    </w:p>
    <w:p w14:paraId="1A4E3DCE" w14:textId="2E03FADE" w:rsidR="0051205A" w:rsidRPr="00B03D92" w:rsidRDefault="0051205A" w:rsidP="005C612C">
      <w:pPr>
        <w:pStyle w:val="Default"/>
        <w:rPr>
          <w:i/>
          <w:sz w:val="20"/>
          <w:szCs w:val="20"/>
        </w:rPr>
      </w:pPr>
      <w:r w:rsidRPr="00B03D92">
        <w:rPr>
          <w:i/>
          <w:sz w:val="20"/>
          <w:szCs w:val="20"/>
        </w:rPr>
        <w:t xml:space="preserve">For application guidance, click </w:t>
      </w:r>
      <w:hyperlink r:id="rId33" w:history="1">
        <w:r w:rsidRPr="00B03D92">
          <w:rPr>
            <w:rStyle w:val="Hyperlink"/>
            <w:i/>
            <w:sz w:val="20"/>
            <w:szCs w:val="20"/>
          </w:rPr>
          <w:t>here</w:t>
        </w:r>
      </w:hyperlink>
      <w:r w:rsidRPr="00B03D92">
        <w:rPr>
          <w:i/>
          <w:sz w:val="20"/>
          <w:szCs w:val="20"/>
        </w:rPr>
        <w:t>.</w:t>
      </w:r>
    </w:p>
    <w:p w14:paraId="69BBDDE7" w14:textId="673CDD27" w:rsidR="0051205A" w:rsidRPr="0097192A" w:rsidRDefault="0051205A" w:rsidP="005C612C">
      <w:pPr>
        <w:pStyle w:val="Default"/>
        <w:rPr>
          <w:i/>
          <w:sz w:val="23"/>
          <w:szCs w:val="23"/>
        </w:rPr>
      </w:pPr>
    </w:p>
    <w:p w14:paraId="24FD1323" w14:textId="76C511DD" w:rsidR="0051205A" w:rsidRPr="0097192A" w:rsidRDefault="006C657F" w:rsidP="007C7826">
      <w:pPr>
        <w:pStyle w:val="Default"/>
        <w:keepNext/>
        <w:rPr>
          <w:b/>
          <w:bCs/>
          <w:iCs/>
          <w:sz w:val="23"/>
          <w:szCs w:val="23"/>
        </w:rPr>
      </w:pPr>
      <w:hyperlink r:id="rId34" w:history="1">
        <w:r w:rsidR="0051205A" w:rsidRPr="0097192A">
          <w:rPr>
            <w:rStyle w:val="Hyperlink"/>
            <w:b/>
            <w:bCs/>
            <w:iCs/>
            <w:sz w:val="23"/>
            <w:szCs w:val="23"/>
          </w:rPr>
          <w:t>Digital Equity Competitive Grant Program</w:t>
        </w:r>
      </w:hyperlink>
    </w:p>
    <w:p w14:paraId="014B50BD" w14:textId="7AC5B101" w:rsidR="0051205A" w:rsidRPr="0097192A" w:rsidRDefault="007C7826" w:rsidP="007C7826">
      <w:pPr>
        <w:pStyle w:val="Default"/>
        <w:keepNext/>
        <w:rPr>
          <w:iCs/>
          <w:sz w:val="23"/>
          <w:szCs w:val="23"/>
        </w:rPr>
      </w:pPr>
      <w:r>
        <w:rPr>
          <w:iCs/>
          <w:sz w:val="23"/>
          <w:szCs w:val="23"/>
        </w:rPr>
        <w:t xml:space="preserve">Funds </w:t>
      </w:r>
      <w:r w:rsidR="0051205A" w:rsidRPr="0097192A">
        <w:rPr>
          <w:iCs/>
          <w:sz w:val="23"/>
          <w:szCs w:val="23"/>
        </w:rPr>
        <w:t>digital equity projects. Eligible applicants include specific types of political subdivision, agency, or instrumentality of a state; tribal governments; nonprofit entities; community anchor institutions; local educational agencies; and entities that carry out workforce development programs.</w:t>
      </w:r>
    </w:p>
    <w:p w14:paraId="613C56A2" w14:textId="77777777" w:rsidR="00B03D92" w:rsidRDefault="00B03D92" w:rsidP="005C612C">
      <w:pPr>
        <w:pStyle w:val="Default"/>
        <w:rPr>
          <w:i/>
          <w:iCs/>
          <w:sz w:val="23"/>
          <w:szCs w:val="23"/>
        </w:rPr>
      </w:pPr>
    </w:p>
    <w:p w14:paraId="35BAD371" w14:textId="42736D7E" w:rsidR="007E25DF" w:rsidRPr="00B03D92" w:rsidRDefault="007E25DF" w:rsidP="005C612C">
      <w:pPr>
        <w:pStyle w:val="Default"/>
        <w:rPr>
          <w:i/>
          <w:iCs/>
          <w:sz w:val="20"/>
          <w:szCs w:val="20"/>
        </w:rPr>
      </w:pPr>
      <w:r w:rsidRPr="00B03D92">
        <w:rPr>
          <w:i/>
          <w:iCs/>
          <w:sz w:val="20"/>
          <w:szCs w:val="20"/>
        </w:rPr>
        <w:t xml:space="preserve">For a list of frequently asked questions, click </w:t>
      </w:r>
      <w:hyperlink r:id="rId35" w:history="1">
        <w:r w:rsidRPr="00B03D92">
          <w:rPr>
            <w:rStyle w:val="Hyperlink"/>
            <w:i/>
            <w:iCs/>
            <w:sz w:val="20"/>
            <w:szCs w:val="20"/>
          </w:rPr>
          <w:t>here</w:t>
        </w:r>
      </w:hyperlink>
      <w:r w:rsidRPr="00B03D92">
        <w:rPr>
          <w:i/>
          <w:iCs/>
          <w:sz w:val="20"/>
          <w:szCs w:val="20"/>
        </w:rPr>
        <w:t>.</w:t>
      </w:r>
    </w:p>
    <w:p w14:paraId="277709FA" w14:textId="35EAC1F4" w:rsidR="007E25DF" w:rsidRPr="00B03D92" w:rsidRDefault="007E25DF" w:rsidP="005C612C">
      <w:pPr>
        <w:pStyle w:val="Default"/>
        <w:rPr>
          <w:b/>
          <w:i/>
          <w:iCs/>
          <w:sz w:val="20"/>
          <w:szCs w:val="20"/>
        </w:rPr>
      </w:pPr>
      <w:r w:rsidRPr="00B03D92">
        <w:rPr>
          <w:i/>
          <w:iCs/>
          <w:sz w:val="20"/>
          <w:szCs w:val="20"/>
        </w:rPr>
        <w:t xml:space="preserve">For application guidance, click </w:t>
      </w:r>
      <w:hyperlink r:id="rId36" w:history="1">
        <w:r w:rsidRPr="00B03D92">
          <w:rPr>
            <w:rStyle w:val="Hyperlink"/>
            <w:i/>
            <w:iCs/>
            <w:sz w:val="20"/>
            <w:szCs w:val="20"/>
          </w:rPr>
          <w:t>here</w:t>
        </w:r>
      </w:hyperlink>
      <w:r w:rsidRPr="00B03D92">
        <w:rPr>
          <w:i/>
          <w:iCs/>
          <w:sz w:val="20"/>
          <w:szCs w:val="20"/>
        </w:rPr>
        <w:t>.</w:t>
      </w:r>
    </w:p>
    <w:p w14:paraId="1FCFE1C6" w14:textId="74E9A779" w:rsidR="00776024" w:rsidRPr="0097192A" w:rsidRDefault="00776024" w:rsidP="005C612C">
      <w:pPr>
        <w:pStyle w:val="Default"/>
        <w:rPr>
          <w:b/>
          <w:iCs/>
          <w:sz w:val="23"/>
          <w:szCs w:val="23"/>
        </w:rPr>
      </w:pPr>
    </w:p>
    <w:p w14:paraId="2DCBDB26" w14:textId="2873DE30" w:rsidR="00776024" w:rsidRPr="0097192A" w:rsidRDefault="006C657F" w:rsidP="005C612C">
      <w:pPr>
        <w:pStyle w:val="Default"/>
        <w:rPr>
          <w:b/>
          <w:iCs/>
          <w:sz w:val="23"/>
          <w:szCs w:val="23"/>
        </w:rPr>
      </w:pPr>
      <w:hyperlink r:id="rId37" w:history="1">
        <w:r w:rsidR="00776024" w:rsidRPr="0097192A">
          <w:rPr>
            <w:rStyle w:val="Hyperlink"/>
            <w:b/>
            <w:iCs/>
            <w:sz w:val="23"/>
            <w:szCs w:val="23"/>
          </w:rPr>
          <w:t>E-Rate</w:t>
        </w:r>
      </w:hyperlink>
    </w:p>
    <w:p w14:paraId="5EE29EDC" w14:textId="6713928A" w:rsidR="00776024" w:rsidRPr="0097192A" w:rsidRDefault="00C5461E" w:rsidP="005C612C">
      <w:pPr>
        <w:pStyle w:val="Default"/>
        <w:rPr>
          <w:sz w:val="23"/>
          <w:szCs w:val="23"/>
        </w:rPr>
      </w:pPr>
      <w:r>
        <w:rPr>
          <w:sz w:val="23"/>
          <w:szCs w:val="23"/>
        </w:rPr>
        <w:t>P</w:t>
      </w:r>
      <w:r w:rsidR="00776024" w:rsidRPr="0097192A">
        <w:rPr>
          <w:sz w:val="23"/>
          <w:szCs w:val="23"/>
        </w:rPr>
        <w:t xml:space="preserve">rovides discounts to schools and libraries in obtaining internet access, telecommunications services, and related equipment. Discounts for support depend on the level of </w:t>
      </w:r>
      <w:r w:rsidR="00776024" w:rsidRPr="0097192A">
        <w:rPr>
          <w:sz w:val="23"/>
          <w:szCs w:val="23"/>
        </w:rPr>
        <w:lastRenderedPageBreak/>
        <w:t>poverty and whether the school or library is located in an urban or rural area. The discounts range from 20 percent to 90 percent of the costs of eligible services.</w:t>
      </w:r>
    </w:p>
    <w:p w14:paraId="0C3B1032" w14:textId="77777777" w:rsidR="00B03D92" w:rsidRDefault="00B03D92" w:rsidP="005C612C">
      <w:pPr>
        <w:pStyle w:val="Default"/>
        <w:rPr>
          <w:i/>
          <w:sz w:val="23"/>
          <w:szCs w:val="23"/>
        </w:rPr>
      </w:pPr>
    </w:p>
    <w:p w14:paraId="02008375" w14:textId="62D47937" w:rsidR="00776024" w:rsidRPr="00B03D92" w:rsidRDefault="00776024" w:rsidP="005C612C">
      <w:pPr>
        <w:pStyle w:val="Default"/>
        <w:rPr>
          <w:b/>
          <w:i/>
          <w:iCs/>
          <w:sz w:val="20"/>
          <w:szCs w:val="20"/>
        </w:rPr>
      </w:pPr>
      <w:r w:rsidRPr="00B03D92">
        <w:rPr>
          <w:i/>
          <w:sz w:val="20"/>
          <w:szCs w:val="20"/>
        </w:rPr>
        <w:t xml:space="preserve">For a list of eligible services, click </w:t>
      </w:r>
      <w:hyperlink r:id="rId38" w:history="1">
        <w:r w:rsidRPr="00B03D92">
          <w:rPr>
            <w:rStyle w:val="Hyperlink"/>
            <w:i/>
            <w:sz w:val="20"/>
            <w:szCs w:val="20"/>
          </w:rPr>
          <w:t>here</w:t>
        </w:r>
      </w:hyperlink>
      <w:r w:rsidRPr="00B03D92">
        <w:rPr>
          <w:i/>
          <w:sz w:val="20"/>
          <w:szCs w:val="20"/>
        </w:rPr>
        <w:t>.</w:t>
      </w:r>
    </w:p>
    <w:p w14:paraId="540F047A" w14:textId="47936787" w:rsidR="00056BFA" w:rsidRPr="0097192A" w:rsidRDefault="00056BFA" w:rsidP="005C612C">
      <w:pPr>
        <w:pStyle w:val="Default"/>
        <w:rPr>
          <w:i/>
          <w:iCs/>
          <w:sz w:val="23"/>
          <w:szCs w:val="23"/>
        </w:rPr>
      </w:pPr>
    </w:p>
    <w:sectPr w:rsidR="00056BFA" w:rsidRPr="0097192A" w:rsidSect="0097192A">
      <w:headerReference w:type="firs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B46F5" w14:textId="77777777" w:rsidR="00FA1FDA" w:rsidRDefault="00FA1FDA" w:rsidP="0097192A">
      <w:r>
        <w:separator/>
      </w:r>
    </w:p>
  </w:endnote>
  <w:endnote w:type="continuationSeparator" w:id="0">
    <w:p w14:paraId="4BBF15C1" w14:textId="77777777" w:rsidR="00FA1FDA" w:rsidRDefault="00FA1FDA" w:rsidP="0097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ngla Sangam MN">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79E72" w14:textId="77777777" w:rsidR="00FA1FDA" w:rsidRDefault="00FA1FDA" w:rsidP="0097192A">
      <w:r>
        <w:separator/>
      </w:r>
    </w:p>
  </w:footnote>
  <w:footnote w:type="continuationSeparator" w:id="0">
    <w:p w14:paraId="6A9C9EE6" w14:textId="77777777" w:rsidR="00FA1FDA" w:rsidRDefault="00FA1FDA" w:rsidP="0097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197B" w14:textId="04C5B9A3" w:rsidR="0097192A" w:rsidRDefault="0097192A">
    <w:pPr>
      <w:pStyle w:val="Header"/>
    </w:pPr>
    <w:r>
      <w:rPr>
        <w:noProof/>
      </w:rPr>
      <w:drawing>
        <wp:anchor distT="0" distB="0" distL="114300" distR="114300" simplePos="0" relativeHeight="251659264" behindDoc="1" locked="0" layoutInCell="1" allowOverlap="1" wp14:anchorId="306F5385" wp14:editId="737732DB">
          <wp:simplePos x="0" y="0"/>
          <wp:positionH relativeFrom="column">
            <wp:posOffset>-706170</wp:posOffset>
          </wp:positionH>
          <wp:positionV relativeFrom="paragraph">
            <wp:posOffset>-384772</wp:posOffset>
          </wp:positionV>
          <wp:extent cx="7312645" cy="1394233"/>
          <wp:effectExtent l="0" t="0" r="317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rotWithShape="1">
                  <a:blip r:embed="rId1">
                    <a:extLst>
                      <a:ext uri="{28A0092B-C50C-407E-A947-70E740481C1C}">
                        <a14:useLocalDpi xmlns:a14="http://schemas.microsoft.com/office/drawing/2010/main" val="0"/>
                      </a:ext>
                    </a:extLst>
                  </a:blip>
                  <a:srcRect b="9376"/>
                  <a:stretch/>
                </pic:blipFill>
                <pic:spPr bwMode="auto">
                  <a:xfrm>
                    <a:off x="0" y="0"/>
                    <a:ext cx="7315200" cy="139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DD"/>
    <w:rsid w:val="00023588"/>
    <w:rsid w:val="00034831"/>
    <w:rsid w:val="0004542C"/>
    <w:rsid w:val="00055D17"/>
    <w:rsid w:val="00056BFA"/>
    <w:rsid w:val="000B47CB"/>
    <w:rsid w:val="00124FE1"/>
    <w:rsid w:val="00162D97"/>
    <w:rsid w:val="00173D81"/>
    <w:rsid w:val="0018769A"/>
    <w:rsid w:val="0019177B"/>
    <w:rsid w:val="001A1501"/>
    <w:rsid w:val="001D6E5C"/>
    <w:rsid w:val="001E3885"/>
    <w:rsid w:val="001E4192"/>
    <w:rsid w:val="002020A1"/>
    <w:rsid w:val="00210C9E"/>
    <w:rsid w:val="00211A20"/>
    <w:rsid w:val="002307C8"/>
    <w:rsid w:val="00267BC0"/>
    <w:rsid w:val="002719DA"/>
    <w:rsid w:val="002B5196"/>
    <w:rsid w:val="002C4BF8"/>
    <w:rsid w:val="002E4978"/>
    <w:rsid w:val="002F06D5"/>
    <w:rsid w:val="003249BC"/>
    <w:rsid w:val="00331F51"/>
    <w:rsid w:val="00357877"/>
    <w:rsid w:val="00371AE6"/>
    <w:rsid w:val="003765A0"/>
    <w:rsid w:val="003C14DB"/>
    <w:rsid w:val="003D0501"/>
    <w:rsid w:val="003E3B32"/>
    <w:rsid w:val="00407B48"/>
    <w:rsid w:val="00416F3C"/>
    <w:rsid w:val="004A4080"/>
    <w:rsid w:val="004B45D2"/>
    <w:rsid w:val="004D49EB"/>
    <w:rsid w:val="004E335A"/>
    <w:rsid w:val="004E6338"/>
    <w:rsid w:val="004F5306"/>
    <w:rsid w:val="0050333C"/>
    <w:rsid w:val="005102FD"/>
    <w:rsid w:val="0051205A"/>
    <w:rsid w:val="0053128B"/>
    <w:rsid w:val="00571D9A"/>
    <w:rsid w:val="005737FC"/>
    <w:rsid w:val="005865AC"/>
    <w:rsid w:val="00593C52"/>
    <w:rsid w:val="005A073B"/>
    <w:rsid w:val="005B18F0"/>
    <w:rsid w:val="005B44F8"/>
    <w:rsid w:val="005B6A95"/>
    <w:rsid w:val="005C612C"/>
    <w:rsid w:val="005C6284"/>
    <w:rsid w:val="005D203C"/>
    <w:rsid w:val="005E719E"/>
    <w:rsid w:val="005F6F3E"/>
    <w:rsid w:val="00611424"/>
    <w:rsid w:val="0063015A"/>
    <w:rsid w:val="006464D6"/>
    <w:rsid w:val="006559DD"/>
    <w:rsid w:val="006A76FF"/>
    <w:rsid w:val="006C5507"/>
    <w:rsid w:val="006C657F"/>
    <w:rsid w:val="00702429"/>
    <w:rsid w:val="00705256"/>
    <w:rsid w:val="00752F80"/>
    <w:rsid w:val="00776024"/>
    <w:rsid w:val="007A4C5C"/>
    <w:rsid w:val="007A70E5"/>
    <w:rsid w:val="007C7826"/>
    <w:rsid w:val="007D530B"/>
    <w:rsid w:val="007D7BB4"/>
    <w:rsid w:val="007E25DF"/>
    <w:rsid w:val="00854735"/>
    <w:rsid w:val="008622A5"/>
    <w:rsid w:val="00880A77"/>
    <w:rsid w:val="0088584E"/>
    <w:rsid w:val="00891B58"/>
    <w:rsid w:val="0089486B"/>
    <w:rsid w:val="008B0D85"/>
    <w:rsid w:val="008B274A"/>
    <w:rsid w:val="008B3BBD"/>
    <w:rsid w:val="008D7A6E"/>
    <w:rsid w:val="008F64BE"/>
    <w:rsid w:val="008F7078"/>
    <w:rsid w:val="009104CF"/>
    <w:rsid w:val="00910E5A"/>
    <w:rsid w:val="00932DDD"/>
    <w:rsid w:val="0097192A"/>
    <w:rsid w:val="00985893"/>
    <w:rsid w:val="00994721"/>
    <w:rsid w:val="009C1967"/>
    <w:rsid w:val="009C53AE"/>
    <w:rsid w:val="009E1025"/>
    <w:rsid w:val="00A0183C"/>
    <w:rsid w:val="00A16046"/>
    <w:rsid w:val="00A218BB"/>
    <w:rsid w:val="00A32DC3"/>
    <w:rsid w:val="00A338DA"/>
    <w:rsid w:val="00A420B4"/>
    <w:rsid w:val="00A82D80"/>
    <w:rsid w:val="00B03D92"/>
    <w:rsid w:val="00B23E3D"/>
    <w:rsid w:val="00B313A4"/>
    <w:rsid w:val="00BA6FCA"/>
    <w:rsid w:val="00C0431A"/>
    <w:rsid w:val="00C20CFF"/>
    <w:rsid w:val="00C5461E"/>
    <w:rsid w:val="00C62929"/>
    <w:rsid w:val="00C643FC"/>
    <w:rsid w:val="00C74A0F"/>
    <w:rsid w:val="00C75054"/>
    <w:rsid w:val="00C75A86"/>
    <w:rsid w:val="00C92ED8"/>
    <w:rsid w:val="00CC22E3"/>
    <w:rsid w:val="00D253F2"/>
    <w:rsid w:val="00D92C1D"/>
    <w:rsid w:val="00DA09AC"/>
    <w:rsid w:val="00DA5633"/>
    <w:rsid w:val="00DD13E2"/>
    <w:rsid w:val="00E5450A"/>
    <w:rsid w:val="00E65A48"/>
    <w:rsid w:val="00E72DF2"/>
    <w:rsid w:val="00EC50B9"/>
    <w:rsid w:val="00F02D64"/>
    <w:rsid w:val="00F21B0B"/>
    <w:rsid w:val="00F922F8"/>
    <w:rsid w:val="00FA1FDA"/>
    <w:rsid w:val="00FA68DE"/>
    <w:rsid w:val="00FA6F6C"/>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paragraph" w:styleId="Header">
    <w:name w:val="header"/>
    <w:basedOn w:val="Normal"/>
    <w:link w:val="HeaderChar"/>
    <w:uiPriority w:val="99"/>
    <w:unhideWhenUsed/>
    <w:rsid w:val="0097192A"/>
    <w:pPr>
      <w:tabs>
        <w:tab w:val="center" w:pos="4680"/>
        <w:tab w:val="right" w:pos="9360"/>
      </w:tabs>
    </w:pPr>
  </w:style>
  <w:style w:type="character" w:customStyle="1" w:styleId="HeaderChar">
    <w:name w:val="Header Char"/>
    <w:basedOn w:val="DefaultParagraphFont"/>
    <w:link w:val="Header"/>
    <w:uiPriority w:val="99"/>
    <w:rsid w:val="0097192A"/>
    <w:rPr>
      <w:rFonts w:ascii="Calibri" w:hAnsi="Calibri" w:cs="Calibri"/>
    </w:rPr>
  </w:style>
  <w:style w:type="paragraph" w:styleId="Footer">
    <w:name w:val="footer"/>
    <w:basedOn w:val="Normal"/>
    <w:link w:val="FooterChar"/>
    <w:uiPriority w:val="99"/>
    <w:unhideWhenUsed/>
    <w:rsid w:val="0097192A"/>
    <w:pPr>
      <w:tabs>
        <w:tab w:val="center" w:pos="4680"/>
        <w:tab w:val="right" w:pos="9360"/>
      </w:tabs>
    </w:pPr>
  </w:style>
  <w:style w:type="character" w:customStyle="1" w:styleId="FooterChar">
    <w:name w:val="Footer Char"/>
    <w:basedOn w:val="DefaultParagraphFont"/>
    <w:link w:val="Footer"/>
    <w:uiPriority w:val="99"/>
    <w:rsid w:val="0097192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4390">
      <w:bodyDiv w:val="1"/>
      <w:marLeft w:val="0"/>
      <w:marRight w:val="0"/>
      <w:marTop w:val="0"/>
      <w:marBottom w:val="0"/>
      <w:divBdr>
        <w:top w:val="none" w:sz="0" w:space="0" w:color="auto"/>
        <w:left w:val="none" w:sz="0" w:space="0" w:color="auto"/>
        <w:bottom w:val="none" w:sz="0" w:space="0" w:color="auto"/>
        <w:right w:val="none" w:sz="0" w:space="0" w:color="auto"/>
      </w:divBdr>
    </w:div>
    <w:div w:id="110713662">
      <w:bodyDiv w:val="1"/>
      <w:marLeft w:val="0"/>
      <w:marRight w:val="0"/>
      <w:marTop w:val="0"/>
      <w:marBottom w:val="0"/>
      <w:divBdr>
        <w:top w:val="none" w:sz="0" w:space="0" w:color="auto"/>
        <w:left w:val="none" w:sz="0" w:space="0" w:color="auto"/>
        <w:bottom w:val="none" w:sz="0" w:space="0" w:color="auto"/>
        <w:right w:val="none" w:sz="0" w:space="0" w:color="auto"/>
      </w:divBdr>
    </w:div>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255480837">
      <w:bodyDiv w:val="1"/>
      <w:marLeft w:val="0"/>
      <w:marRight w:val="0"/>
      <w:marTop w:val="0"/>
      <w:marBottom w:val="0"/>
      <w:divBdr>
        <w:top w:val="none" w:sz="0" w:space="0" w:color="auto"/>
        <w:left w:val="none" w:sz="0" w:space="0" w:color="auto"/>
        <w:bottom w:val="none" w:sz="0" w:space="0" w:color="auto"/>
        <w:right w:val="none" w:sz="0" w:space="0" w:color="auto"/>
      </w:divBdr>
    </w:div>
    <w:div w:id="351803111">
      <w:bodyDiv w:val="1"/>
      <w:marLeft w:val="0"/>
      <w:marRight w:val="0"/>
      <w:marTop w:val="0"/>
      <w:marBottom w:val="0"/>
      <w:divBdr>
        <w:top w:val="none" w:sz="0" w:space="0" w:color="auto"/>
        <w:left w:val="none" w:sz="0" w:space="0" w:color="auto"/>
        <w:bottom w:val="none" w:sz="0" w:space="0" w:color="auto"/>
        <w:right w:val="none" w:sz="0" w:space="0" w:color="auto"/>
      </w:divBdr>
    </w:div>
    <w:div w:id="543641516">
      <w:bodyDiv w:val="1"/>
      <w:marLeft w:val="0"/>
      <w:marRight w:val="0"/>
      <w:marTop w:val="0"/>
      <w:marBottom w:val="0"/>
      <w:divBdr>
        <w:top w:val="none" w:sz="0" w:space="0" w:color="auto"/>
        <w:left w:val="none" w:sz="0" w:space="0" w:color="auto"/>
        <w:bottom w:val="none" w:sz="0" w:space="0" w:color="auto"/>
        <w:right w:val="none" w:sz="0" w:space="0" w:color="auto"/>
      </w:divBdr>
    </w:div>
    <w:div w:id="660738020">
      <w:bodyDiv w:val="1"/>
      <w:marLeft w:val="0"/>
      <w:marRight w:val="0"/>
      <w:marTop w:val="0"/>
      <w:marBottom w:val="0"/>
      <w:divBdr>
        <w:top w:val="none" w:sz="0" w:space="0" w:color="auto"/>
        <w:left w:val="none" w:sz="0" w:space="0" w:color="auto"/>
        <w:bottom w:val="none" w:sz="0" w:space="0" w:color="auto"/>
        <w:right w:val="none" w:sz="0" w:space="0" w:color="auto"/>
      </w:divBdr>
    </w:div>
    <w:div w:id="823862769">
      <w:bodyDiv w:val="1"/>
      <w:marLeft w:val="0"/>
      <w:marRight w:val="0"/>
      <w:marTop w:val="0"/>
      <w:marBottom w:val="0"/>
      <w:divBdr>
        <w:top w:val="none" w:sz="0" w:space="0" w:color="auto"/>
        <w:left w:val="none" w:sz="0" w:space="0" w:color="auto"/>
        <w:bottom w:val="none" w:sz="0" w:space="0" w:color="auto"/>
        <w:right w:val="none" w:sz="0" w:space="0" w:color="auto"/>
      </w:divBdr>
    </w:div>
    <w:div w:id="1356812555">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674918696">
      <w:bodyDiv w:val="1"/>
      <w:marLeft w:val="0"/>
      <w:marRight w:val="0"/>
      <w:marTop w:val="0"/>
      <w:marBottom w:val="0"/>
      <w:divBdr>
        <w:top w:val="none" w:sz="0" w:space="0" w:color="auto"/>
        <w:left w:val="none" w:sz="0" w:space="0" w:color="auto"/>
        <w:bottom w:val="none" w:sz="0" w:space="0" w:color="auto"/>
        <w:right w:val="none" w:sz="0" w:space="0" w:color="auto"/>
      </w:divBdr>
    </w:div>
    <w:div w:id="1683429338">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d.usda.gov/contactpage/new-mexico-contacts" TargetMode="External"/><Relationship Id="rId13" Type="http://schemas.openxmlformats.org/officeDocument/2006/relationships/hyperlink" Target="https://www.rd.usda.gov/files/CF_State_Office_Contacts.pdf" TargetMode="External"/><Relationship Id="rId18" Type="http://schemas.openxmlformats.org/officeDocument/2006/relationships/hyperlink" Target="https://www.rd.usda.gov/contact-us/telecom-gfr" TargetMode="External"/><Relationship Id="rId26" Type="http://schemas.openxmlformats.org/officeDocument/2006/relationships/hyperlink" Target="https://www.hud.gov/program_offices/comm_planning/CDBG/faq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uraldevelopment.maps.arcgis.com/apps/webappviewer/index.html?id=e0876d9cc9ef458ea00c199b9680c59b" TargetMode="External"/><Relationship Id="rId34" Type="http://schemas.openxmlformats.org/officeDocument/2006/relationships/hyperlink" Target="https://broadbandusa.ntia.doc.gov/resources/grant-programs/digital-equity-programs" TargetMode="External"/><Relationship Id="rId7" Type="http://schemas.openxmlformats.org/officeDocument/2006/relationships/endnotes" Target="endnotes.xml"/><Relationship Id="rId12" Type="http://schemas.openxmlformats.org/officeDocument/2006/relationships/hyperlink" Target="https://www.rd.usda.gov/sites/default/files/fact-sheet/508_RD_FS_RHS_RuralCommunityDevInitiatives.pdf" TargetMode="External"/><Relationship Id="rId17" Type="http://schemas.openxmlformats.org/officeDocument/2006/relationships/hyperlink" Target="https://www.rd.usda.gov/sites/default/files/fact-sheet/508_RD_FS_RUS_DLTGrant.pdf" TargetMode="External"/><Relationship Id="rId25" Type="http://schemas.openxmlformats.org/officeDocument/2006/relationships/hyperlink" Target="https://www.hud.gov/program_offices/comm_planning/cdbg" TargetMode="External"/><Relationship Id="rId33" Type="http://schemas.openxmlformats.org/officeDocument/2006/relationships/hyperlink" Target="https://broadbandusa.ntia.doc.gov/sites/default/files/2022-06/Middle%20Mile%20Broadband%20Infrastructure%20Grant%20Program%20Application%20Guidance%206-21-2022%20FINAL.pdf" TargetMode="External"/><Relationship Id="rId38" Type="http://schemas.openxmlformats.org/officeDocument/2006/relationships/hyperlink" Target="https://www.usac.org/e-rate/the-process/before-you-begin/eligible-services-list/" TargetMode="External"/><Relationship Id="rId2" Type="http://schemas.openxmlformats.org/officeDocument/2006/relationships/numbering" Target="numbering.xml"/><Relationship Id="rId16" Type="http://schemas.openxmlformats.org/officeDocument/2006/relationships/hyperlink" Target="https://www.rd.usda.gov/programs-services/telecommunications-programs/distance-learning-telemedicine-grants" TargetMode="External"/><Relationship Id="rId20" Type="http://schemas.openxmlformats.org/officeDocument/2006/relationships/hyperlink" Target="https://www.rd.usda.gov/sites/default/files/usda_rus_reconnectfactsheet.pdf" TargetMode="External"/><Relationship Id="rId29" Type="http://schemas.openxmlformats.org/officeDocument/2006/relationships/hyperlink" Target="https://files.hudexchange.info/resources/documents/Section-108-Application-Tool.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d.usda.gov/programs-services/community-facilities/rural-community-development-initiative-grants" TargetMode="External"/><Relationship Id="rId24" Type="http://schemas.openxmlformats.org/officeDocument/2006/relationships/hyperlink" Target="https://eda.gov/pdf/about/Economic-Adjustment-Assistance-Program-1-Pager.pdf" TargetMode="External"/><Relationship Id="rId32" Type="http://schemas.openxmlformats.org/officeDocument/2006/relationships/hyperlink" Target="https://www.internetforall.gov/sites/default/files/2022-05/MM%20Info%20Sheet%20-%20IFA%20Launch%20-%20Final.pdf" TargetMode="External"/><Relationship Id="rId37" Type="http://schemas.openxmlformats.org/officeDocument/2006/relationships/hyperlink" Target="https://www.usac.org/e-rat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d.usda.gov/sites/default/files/fact-sheet/508_RD_FS_RHS_EconomicIIGrants.pdf" TargetMode="External"/><Relationship Id="rId23" Type="http://schemas.openxmlformats.org/officeDocument/2006/relationships/hyperlink" Target="https://eda.gov/arpa/economic-adjustment-assistance/" TargetMode="External"/><Relationship Id="rId28" Type="http://schemas.openxmlformats.org/officeDocument/2006/relationships/hyperlink" Target="https://www.hudexchange.info/programs/section-108/section-108-program-eligibility-requirements/" TargetMode="External"/><Relationship Id="rId36" Type="http://schemas.openxmlformats.org/officeDocument/2006/relationships/hyperlink" Target="https://broadbandusa.ntia.doc.gov/sites/default/files/2022-05/Digital-Equity-Planning-Application-Guidance-FINAL_0.pdf" TargetMode="External"/><Relationship Id="rId10" Type="http://schemas.openxmlformats.org/officeDocument/2006/relationships/hyperlink" Target="https://www.rd.usda.gov/sites/default/files/fact-sheet/508_RD_FS_RHS_CFDirect.pdf" TargetMode="External"/><Relationship Id="rId19" Type="http://schemas.openxmlformats.org/officeDocument/2006/relationships/hyperlink" Target="https://www.usda.gov/reconnect" TargetMode="External"/><Relationship Id="rId31" Type="http://schemas.openxmlformats.org/officeDocument/2006/relationships/hyperlink" Target="https://broadbandusa.ntia.doc.gov/enabling-middle-mile-broadband-infrastructure-program" TargetMode="External"/><Relationship Id="rId4" Type="http://schemas.openxmlformats.org/officeDocument/2006/relationships/settings" Target="settings.xml"/><Relationship Id="rId9" Type="http://schemas.openxmlformats.org/officeDocument/2006/relationships/hyperlink" Target="https://www.rd.usda.gov/programs-services/community-facilities/community-facilities-direct-loan-grant-program" TargetMode="External"/><Relationship Id="rId14" Type="http://schemas.openxmlformats.org/officeDocument/2006/relationships/hyperlink" Target="https://www.rd.usda.gov/programs-services/community-facilities/economic-impact-initiative-grants" TargetMode="External"/><Relationship Id="rId22" Type="http://schemas.openxmlformats.org/officeDocument/2006/relationships/hyperlink" Target="https://eda.gov/funding-opportunities/" TargetMode="External"/><Relationship Id="rId27" Type="http://schemas.openxmlformats.org/officeDocument/2006/relationships/hyperlink" Target="https://www.hudexchange.info/resource/2376/cdbg-economic-development-toolkit/" TargetMode="External"/><Relationship Id="rId30" Type="http://schemas.openxmlformats.org/officeDocument/2006/relationships/hyperlink" Target="https://www.hud.gov/sites/dfiles/CPD/documents/HUD-Section-108-Points-of-Contact.pdf" TargetMode="External"/><Relationship Id="rId35" Type="http://schemas.openxmlformats.org/officeDocument/2006/relationships/hyperlink" Target="https://broadbandusa.ntia.doc.gov/sites/default/files/2022-06/DE-FAQ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AB7A-41CB-4655-86C1-86DC443F1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Avitia, Rebecca (Heinrich)</cp:lastModifiedBy>
  <cp:revision>2</cp:revision>
  <dcterms:created xsi:type="dcterms:W3CDTF">2022-09-01T13:50:00Z</dcterms:created>
  <dcterms:modified xsi:type="dcterms:W3CDTF">2022-09-01T13:50:00Z</dcterms:modified>
</cp:coreProperties>
</file>