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C2798" w14:textId="151E5B41" w:rsidR="00C75054" w:rsidRDefault="00985893" w:rsidP="00985893">
      <w:pPr>
        <w:pStyle w:val="Default"/>
        <w:rPr>
          <w:b/>
          <w:bCs/>
          <w:i/>
          <w:iCs/>
          <w:sz w:val="28"/>
          <w:szCs w:val="28"/>
        </w:rPr>
      </w:pPr>
      <w:r>
        <w:rPr>
          <w:noProof/>
        </w:rPr>
        <w:drawing>
          <wp:inline distT="0" distB="0" distL="0" distR="0" wp14:anchorId="489F91FF" wp14:editId="3A482F74">
            <wp:extent cx="6045200" cy="12980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061306" cy="1301497"/>
                    </a:xfrm>
                    <a:prstGeom prst="rect">
                      <a:avLst/>
                    </a:prstGeom>
                  </pic:spPr>
                </pic:pic>
              </a:graphicData>
            </a:graphic>
          </wp:inline>
        </w:drawing>
      </w:r>
    </w:p>
    <w:p w14:paraId="1038C5E5" w14:textId="77777777" w:rsidR="00985893" w:rsidRDefault="00985893" w:rsidP="001E3885">
      <w:pPr>
        <w:pStyle w:val="Default"/>
        <w:jc w:val="center"/>
        <w:rPr>
          <w:b/>
          <w:bCs/>
          <w:sz w:val="30"/>
          <w:szCs w:val="30"/>
        </w:rPr>
      </w:pPr>
    </w:p>
    <w:p w14:paraId="0FA8D0E3" w14:textId="7E514E60" w:rsidR="001E3885" w:rsidRPr="00985893" w:rsidRDefault="001E3885" w:rsidP="001E3885">
      <w:pPr>
        <w:pStyle w:val="Default"/>
        <w:jc w:val="center"/>
        <w:rPr>
          <w:b/>
          <w:bCs/>
          <w:sz w:val="32"/>
          <w:szCs w:val="32"/>
        </w:rPr>
      </w:pPr>
      <w:r w:rsidRPr="00985893">
        <w:rPr>
          <w:b/>
          <w:bCs/>
          <w:sz w:val="32"/>
          <w:szCs w:val="32"/>
        </w:rPr>
        <w:t>Housing Resources</w:t>
      </w:r>
    </w:p>
    <w:p w14:paraId="3FAADB9E" w14:textId="04EB7177" w:rsidR="00932DDD" w:rsidRDefault="001E3885" w:rsidP="00985893">
      <w:pPr>
        <w:pStyle w:val="Default"/>
        <w:jc w:val="center"/>
        <w:rPr>
          <w:b/>
          <w:bCs/>
          <w:sz w:val="32"/>
          <w:szCs w:val="32"/>
        </w:rPr>
      </w:pPr>
      <w:r w:rsidRPr="00985893">
        <w:rPr>
          <w:b/>
          <w:bCs/>
          <w:sz w:val="32"/>
          <w:szCs w:val="32"/>
        </w:rPr>
        <w:t xml:space="preserve">From </w:t>
      </w:r>
      <w:r w:rsidR="00932DDD" w:rsidRPr="00985893">
        <w:rPr>
          <w:b/>
          <w:bCs/>
          <w:sz w:val="32"/>
          <w:szCs w:val="32"/>
        </w:rPr>
        <w:t>CARES ACT</w:t>
      </w:r>
      <w:r w:rsidR="005F6F3E">
        <w:rPr>
          <w:b/>
          <w:bCs/>
          <w:sz w:val="32"/>
          <w:szCs w:val="32"/>
        </w:rPr>
        <w:t xml:space="preserve"> and </w:t>
      </w:r>
      <w:r w:rsidR="00932DDD" w:rsidRPr="00985893">
        <w:rPr>
          <w:b/>
          <w:bCs/>
          <w:sz w:val="32"/>
          <w:szCs w:val="32"/>
        </w:rPr>
        <w:t>A</w:t>
      </w:r>
      <w:r w:rsidRPr="00985893">
        <w:rPr>
          <w:b/>
          <w:bCs/>
          <w:sz w:val="32"/>
          <w:szCs w:val="32"/>
        </w:rPr>
        <w:t xml:space="preserve">merican </w:t>
      </w:r>
      <w:r w:rsidR="00932DDD" w:rsidRPr="00985893">
        <w:rPr>
          <w:b/>
          <w:bCs/>
          <w:sz w:val="32"/>
          <w:szCs w:val="32"/>
        </w:rPr>
        <w:t>R</w:t>
      </w:r>
      <w:r w:rsidRPr="00985893">
        <w:rPr>
          <w:b/>
          <w:bCs/>
          <w:sz w:val="32"/>
          <w:szCs w:val="32"/>
        </w:rPr>
        <w:t xml:space="preserve">escue </w:t>
      </w:r>
      <w:r w:rsidR="00932DDD" w:rsidRPr="00985893">
        <w:rPr>
          <w:b/>
          <w:bCs/>
          <w:sz w:val="32"/>
          <w:szCs w:val="32"/>
        </w:rPr>
        <w:t>P</w:t>
      </w:r>
      <w:r w:rsidRPr="00985893">
        <w:rPr>
          <w:b/>
          <w:bCs/>
          <w:sz w:val="32"/>
          <w:szCs w:val="32"/>
        </w:rPr>
        <w:t xml:space="preserve">lan </w:t>
      </w:r>
      <w:r w:rsidR="00932DDD" w:rsidRPr="00985893">
        <w:rPr>
          <w:b/>
          <w:bCs/>
          <w:sz w:val="32"/>
          <w:szCs w:val="32"/>
        </w:rPr>
        <w:t>A</w:t>
      </w:r>
      <w:r w:rsidRPr="00985893">
        <w:rPr>
          <w:b/>
          <w:bCs/>
          <w:sz w:val="32"/>
          <w:szCs w:val="32"/>
        </w:rPr>
        <w:t>ct</w:t>
      </w:r>
    </w:p>
    <w:p w14:paraId="576C9A34" w14:textId="091CFCC4" w:rsidR="0063015A" w:rsidRPr="0004542C" w:rsidRDefault="0063015A" w:rsidP="00985893">
      <w:pPr>
        <w:pStyle w:val="Default"/>
        <w:jc w:val="center"/>
        <w:rPr>
          <w:szCs w:val="32"/>
        </w:rPr>
      </w:pPr>
      <w:r w:rsidRPr="0004542C">
        <w:rPr>
          <w:szCs w:val="32"/>
        </w:rPr>
        <w:t xml:space="preserve">This list will continue to be updated as additional funding </w:t>
      </w:r>
      <w:r w:rsidR="0004542C">
        <w:rPr>
          <w:szCs w:val="32"/>
        </w:rPr>
        <w:t>is announced</w:t>
      </w:r>
      <w:bookmarkStart w:id="0" w:name="_GoBack"/>
      <w:bookmarkEnd w:id="0"/>
    </w:p>
    <w:p w14:paraId="18B806A8" w14:textId="77777777" w:rsidR="007A4C5C" w:rsidRDefault="007A4C5C" w:rsidP="00932DDD">
      <w:pPr>
        <w:pStyle w:val="Default"/>
        <w:rPr>
          <w:sz w:val="28"/>
          <w:szCs w:val="28"/>
        </w:rPr>
      </w:pPr>
    </w:p>
    <w:p w14:paraId="66E40EBB" w14:textId="72067408" w:rsidR="005A073B" w:rsidRDefault="0004542C" w:rsidP="00932DDD">
      <w:pPr>
        <w:pStyle w:val="Default"/>
        <w:rPr>
          <w:b/>
          <w:bCs/>
          <w:sz w:val="23"/>
          <w:szCs w:val="23"/>
        </w:rPr>
      </w:pPr>
      <w:hyperlink r:id="rId6" w:history="1">
        <w:r w:rsidR="00611424" w:rsidRPr="005A073B">
          <w:rPr>
            <w:rStyle w:val="Hyperlink"/>
            <w:b/>
            <w:bCs/>
            <w:sz w:val="23"/>
            <w:szCs w:val="23"/>
          </w:rPr>
          <w:t>Community Development Block Grant (CDBG)</w:t>
        </w:r>
      </w:hyperlink>
      <w:r w:rsidR="005A073B">
        <w:rPr>
          <w:b/>
          <w:bCs/>
          <w:sz w:val="23"/>
          <w:szCs w:val="23"/>
        </w:rPr>
        <w:t xml:space="preserve"> </w:t>
      </w:r>
    </w:p>
    <w:p w14:paraId="56160282" w14:textId="0BE18C87" w:rsidR="00611424" w:rsidRDefault="009C1967" w:rsidP="00932DDD">
      <w:pPr>
        <w:pStyle w:val="Default"/>
        <w:rPr>
          <w:b/>
          <w:bCs/>
          <w:sz w:val="23"/>
          <w:szCs w:val="23"/>
        </w:rPr>
      </w:pPr>
      <w:r>
        <w:rPr>
          <w:b/>
          <w:bCs/>
          <w:sz w:val="23"/>
          <w:szCs w:val="23"/>
        </w:rPr>
        <w:t>Award</w:t>
      </w:r>
      <w:r w:rsidR="005A073B">
        <w:rPr>
          <w:b/>
          <w:bCs/>
          <w:sz w:val="23"/>
          <w:szCs w:val="23"/>
        </w:rPr>
        <w:t xml:space="preserve"> to NM: </w:t>
      </w:r>
      <w:r w:rsidR="008B274A">
        <w:rPr>
          <w:b/>
          <w:bCs/>
          <w:sz w:val="23"/>
          <w:szCs w:val="23"/>
        </w:rPr>
        <w:t>$9,394</w:t>
      </w:r>
      <w:r w:rsidR="002E4978">
        <w:rPr>
          <w:b/>
          <w:bCs/>
          <w:sz w:val="23"/>
          <w:szCs w:val="23"/>
        </w:rPr>
        <w:t>,000</w:t>
      </w:r>
    </w:p>
    <w:p w14:paraId="256B289E" w14:textId="77777777" w:rsidR="00D92C1D" w:rsidRPr="00D92C1D" w:rsidRDefault="00D92C1D" w:rsidP="00932DDD">
      <w:pPr>
        <w:pStyle w:val="Default"/>
        <w:rPr>
          <w:bCs/>
          <w:sz w:val="23"/>
          <w:szCs w:val="23"/>
        </w:rPr>
      </w:pPr>
      <w:r>
        <w:rPr>
          <w:bCs/>
          <w:sz w:val="23"/>
          <w:szCs w:val="23"/>
        </w:rPr>
        <w:t>CDBG provides</w:t>
      </w:r>
      <w:r w:rsidR="007A4C5C">
        <w:rPr>
          <w:bCs/>
          <w:sz w:val="23"/>
          <w:szCs w:val="23"/>
        </w:rPr>
        <w:t xml:space="preserve"> funding to develop urban communities through decent housing and living environment and expanding economic opportunities for low- and moderate-income persons. </w:t>
      </w:r>
    </w:p>
    <w:p w14:paraId="1B0204C0" w14:textId="77777777" w:rsidR="00D92C1D" w:rsidRDefault="00D92C1D" w:rsidP="00932DDD">
      <w:pPr>
        <w:pStyle w:val="Default"/>
        <w:rPr>
          <w:b/>
          <w:bCs/>
          <w:sz w:val="23"/>
          <w:szCs w:val="23"/>
        </w:rPr>
      </w:pPr>
    </w:p>
    <w:p w14:paraId="377CFAF0" w14:textId="26B3BCB4" w:rsidR="005A073B" w:rsidRDefault="0004542C" w:rsidP="00932DDD">
      <w:pPr>
        <w:pStyle w:val="Default"/>
        <w:rPr>
          <w:b/>
          <w:bCs/>
          <w:sz w:val="23"/>
          <w:szCs w:val="23"/>
        </w:rPr>
      </w:pPr>
      <w:hyperlink r:id="rId7" w:history="1">
        <w:r w:rsidR="00611424" w:rsidRPr="00055D17">
          <w:rPr>
            <w:rStyle w:val="Hyperlink"/>
            <w:b/>
            <w:bCs/>
            <w:sz w:val="23"/>
            <w:szCs w:val="23"/>
          </w:rPr>
          <w:t>Community</w:t>
        </w:r>
        <w:r w:rsidR="005A073B" w:rsidRPr="00055D17">
          <w:rPr>
            <w:rStyle w:val="Hyperlink"/>
            <w:b/>
            <w:bCs/>
            <w:sz w:val="23"/>
            <w:szCs w:val="23"/>
          </w:rPr>
          <w:t xml:space="preserve"> Development Block Grant (CDBG)</w:t>
        </w:r>
      </w:hyperlink>
      <w:r w:rsidR="005A073B">
        <w:rPr>
          <w:b/>
          <w:bCs/>
          <w:sz w:val="23"/>
          <w:szCs w:val="23"/>
        </w:rPr>
        <w:t xml:space="preserve"> </w:t>
      </w:r>
    </w:p>
    <w:p w14:paraId="50B3A413" w14:textId="20365C41" w:rsidR="00611424" w:rsidRDefault="005A073B" w:rsidP="00932DDD">
      <w:pPr>
        <w:pStyle w:val="Default"/>
        <w:rPr>
          <w:b/>
          <w:bCs/>
          <w:sz w:val="23"/>
          <w:szCs w:val="23"/>
        </w:rPr>
      </w:pPr>
      <w:r>
        <w:rPr>
          <w:b/>
          <w:bCs/>
          <w:sz w:val="23"/>
          <w:szCs w:val="23"/>
        </w:rPr>
        <w:t>Award to NM:</w:t>
      </w:r>
      <w:r w:rsidR="008B274A">
        <w:rPr>
          <w:b/>
          <w:bCs/>
          <w:sz w:val="23"/>
          <w:szCs w:val="23"/>
        </w:rPr>
        <w:t xml:space="preserve"> $18, 908</w:t>
      </w:r>
      <w:r w:rsidR="002E4978">
        <w:rPr>
          <w:b/>
          <w:bCs/>
          <w:sz w:val="23"/>
          <w:szCs w:val="23"/>
        </w:rPr>
        <w:t>,000</w:t>
      </w:r>
    </w:p>
    <w:p w14:paraId="16AA5368" w14:textId="77777777" w:rsidR="00DA09AC" w:rsidRDefault="007A4C5C" w:rsidP="00932DDD">
      <w:pPr>
        <w:pStyle w:val="Default"/>
        <w:rPr>
          <w:bCs/>
          <w:sz w:val="23"/>
          <w:szCs w:val="23"/>
        </w:rPr>
      </w:pPr>
      <w:r>
        <w:rPr>
          <w:bCs/>
          <w:sz w:val="23"/>
          <w:szCs w:val="23"/>
        </w:rPr>
        <w:t xml:space="preserve">CDBG provides funding to develop urban communities through decent housing and living environment and expanding economic opportunities for low- and moderate-income persons. </w:t>
      </w:r>
      <w:r w:rsidR="00DA09AC" w:rsidRPr="00DA09AC">
        <w:rPr>
          <w:bCs/>
          <w:sz w:val="23"/>
          <w:szCs w:val="23"/>
        </w:rPr>
        <w:t>Under the State CDBG Program, states award grants to smaller units of general local government that develop and preserve decent affordable housing, to provide services to the most vulnerable in our communities, and to create and retain jobs. Annually, each State develops funding priorities and criteria for selecting projects.</w:t>
      </w:r>
    </w:p>
    <w:p w14:paraId="1F4E82D7" w14:textId="77777777" w:rsidR="005A073B" w:rsidRPr="00DA09AC" w:rsidRDefault="00055D17" w:rsidP="00932DDD">
      <w:pPr>
        <w:pStyle w:val="Default"/>
        <w:rPr>
          <w:bCs/>
          <w:i/>
          <w:sz w:val="23"/>
          <w:szCs w:val="23"/>
        </w:rPr>
      </w:pPr>
      <w:r w:rsidRPr="00DA09AC">
        <w:rPr>
          <w:bCs/>
          <w:i/>
          <w:sz w:val="23"/>
          <w:szCs w:val="23"/>
        </w:rPr>
        <w:t xml:space="preserve">For </w:t>
      </w:r>
      <w:r w:rsidR="005A073B" w:rsidRPr="00DA09AC">
        <w:rPr>
          <w:bCs/>
          <w:i/>
          <w:sz w:val="23"/>
          <w:szCs w:val="23"/>
        </w:rPr>
        <w:t>Eligibility Requirements</w:t>
      </w:r>
      <w:r w:rsidR="004E6338">
        <w:rPr>
          <w:bCs/>
          <w:i/>
          <w:sz w:val="23"/>
          <w:szCs w:val="23"/>
        </w:rPr>
        <w:t xml:space="preserve"> click</w:t>
      </w:r>
      <w:r w:rsidRPr="00DA09AC">
        <w:rPr>
          <w:bCs/>
          <w:i/>
          <w:sz w:val="23"/>
          <w:szCs w:val="23"/>
        </w:rPr>
        <w:t xml:space="preserve"> </w:t>
      </w:r>
      <w:hyperlink r:id="rId8" w:history="1">
        <w:r w:rsidRPr="00DA09AC">
          <w:rPr>
            <w:rStyle w:val="Hyperlink"/>
            <w:bCs/>
            <w:i/>
            <w:sz w:val="23"/>
            <w:szCs w:val="23"/>
          </w:rPr>
          <w:t>here</w:t>
        </w:r>
      </w:hyperlink>
      <w:r w:rsidRPr="00DA09AC">
        <w:rPr>
          <w:bCs/>
          <w:i/>
          <w:sz w:val="23"/>
          <w:szCs w:val="23"/>
        </w:rPr>
        <w:t xml:space="preserve">. </w:t>
      </w:r>
    </w:p>
    <w:p w14:paraId="21FE4594" w14:textId="77777777" w:rsidR="007A4C5C" w:rsidRDefault="007A4C5C" w:rsidP="00932DDD">
      <w:pPr>
        <w:pStyle w:val="Default"/>
        <w:rPr>
          <w:b/>
          <w:bCs/>
          <w:sz w:val="23"/>
          <w:szCs w:val="23"/>
        </w:rPr>
      </w:pPr>
    </w:p>
    <w:p w14:paraId="32BFFF94" w14:textId="2505FF93" w:rsidR="004E6338" w:rsidRDefault="0004542C" w:rsidP="00932DDD">
      <w:pPr>
        <w:pStyle w:val="Default"/>
        <w:rPr>
          <w:b/>
          <w:bCs/>
          <w:sz w:val="23"/>
          <w:szCs w:val="23"/>
        </w:rPr>
      </w:pPr>
      <w:hyperlink r:id="rId9" w:history="1">
        <w:r w:rsidR="00611424" w:rsidRPr="004E6338">
          <w:rPr>
            <w:rStyle w:val="Hyperlink"/>
            <w:b/>
            <w:bCs/>
            <w:sz w:val="23"/>
            <w:szCs w:val="23"/>
          </w:rPr>
          <w:t>Emergency Solutions Grants (ESG)</w:t>
        </w:r>
      </w:hyperlink>
      <w:r w:rsidR="00611424" w:rsidRPr="00611424">
        <w:rPr>
          <w:b/>
          <w:bCs/>
          <w:sz w:val="23"/>
          <w:szCs w:val="23"/>
        </w:rPr>
        <w:t xml:space="preserve"> </w:t>
      </w:r>
    </w:p>
    <w:p w14:paraId="0ABCAF2E" w14:textId="1CF157C8" w:rsidR="00611424" w:rsidRDefault="004E6338" w:rsidP="00932DDD">
      <w:pPr>
        <w:pStyle w:val="Default"/>
        <w:rPr>
          <w:b/>
          <w:bCs/>
          <w:sz w:val="23"/>
          <w:szCs w:val="23"/>
        </w:rPr>
      </w:pPr>
      <w:r>
        <w:rPr>
          <w:b/>
          <w:bCs/>
          <w:sz w:val="23"/>
          <w:szCs w:val="23"/>
        </w:rPr>
        <w:t>Awar</w:t>
      </w:r>
      <w:r w:rsidR="009C1967">
        <w:rPr>
          <w:b/>
          <w:bCs/>
          <w:sz w:val="23"/>
          <w:szCs w:val="23"/>
        </w:rPr>
        <w:t>d</w:t>
      </w:r>
      <w:r>
        <w:rPr>
          <w:b/>
          <w:bCs/>
          <w:sz w:val="23"/>
          <w:szCs w:val="23"/>
        </w:rPr>
        <w:t xml:space="preserve"> to NM</w:t>
      </w:r>
      <w:r w:rsidR="008B274A">
        <w:rPr>
          <w:b/>
          <w:bCs/>
          <w:sz w:val="23"/>
          <w:szCs w:val="23"/>
        </w:rPr>
        <w:t>: $8,023</w:t>
      </w:r>
      <w:r w:rsidR="002E4978">
        <w:rPr>
          <w:b/>
          <w:bCs/>
          <w:sz w:val="23"/>
          <w:szCs w:val="23"/>
        </w:rPr>
        <w:t>,000</w:t>
      </w:r>
    </w:p>
    <w:p w14:paraId="03992618" w14:textId="0EDC9324" w:rsidR="004E6338" w:rsidRDefault="007A4C5C" w:rsidP="00932DDD">
      <w:pPr>
        <w:pStyle w:val="Default"/>
        <w:rPr>
          <w:bCs/>
          <w:sz w:val="23"/>
          <w:szCs w:val="23"/>
        </w:rPr>
      </w:pPr>
      <w:r>
        <w:rPr>
          <w:bCs/>
          <w:sz w:val="23"/>
          <w:szCs w:val="23"/>
        </w:rPr>
        <w:t xml:space="preserve">ESG focuses on the needs to homeless people in emergency or transitional shelters. The program is comprised of five </w:t>
      </w:r>
      <w:r w:rsidR="00B23E3D">
        <w:rPr>
          <w:bCs/>
          <w:sz w:val="23"/>
          <w:szCs w:val="23"/>
        </w:rPr>
        <w:t>components</w:t>
      </w:r>
      <w:r>
        <w:rPr>
          <w:bCs/>
          <w:sz w:val="23"/>
          <w:szCs w:val="23"/>
        </w:rPr>
        <w:t xml:space="preserve"> to assist people to quickly regain stability in permanent housing: street outreach, emergency shelter, homelessness prevention, rapid re-housing assistance, Homeless Management Information System (HMIS). </w:t>
      </w:r>
    </w:p>
    <w:p w14:paraId="25572AE8" w14:textId="77777777" w:rsidR="004E6338" w:rsidRDefault="004E6338" w:rsidP="00932DDD">
      <w:pPr>
        <w:pStyle w:val="Default"/>
        <w:rPr>
          <w:bCs/>
          <w:i/>
          <w:sz w:val="23"/>
          <w:szCs w:val="23"/>
        </w:rPr>
      </w:pPr>
      <w:r>
        <w:rPr>
          <w:bCs/>
          <w:i/>
          <w:sz w:val="23"/>
          <w:szCs w:val="23"/>
        </w:rPr>
        <w:t xml:space="preserve">For ESG Requirements click </w:t>
      </w:r>
      <w:hyperlink r:id="rId10" w:history="1">
        <w:r w:rsidRPr="004E6338">
          <w:rPr>
            <w:rStyle w:val="Hyperlink"/>
            <w:bCs/>
            <w:i/>
            <w:sz w:val="23"/>
            <w:szCs w:val="23"/>
          </w:rPr>
          <w:t>here</w:t>
        </w:r>
      </w:hyperlink>
      <w:r>
        <w:rPr>
          <w:bCs/>
          <w:i/>
          <w:sz w:val="23"/>
          <w:szCs w:val="23"/>
        </w:rPr>
        <w:t xml:space="preserve">. </w:t>
      </w:r>
    </w:p>
    <w:p w14:paraId="1C15C500" w14:textId="77777777" w:rsidR="004E6338" w:rsidRPr="004E6338" w:rsidRDefault="004E6338" w:rsidP="00932DDD">
      <w:pPr>
        <w:pStyle w:val="Default"/>
        <w:rPr>
          <w:bCs/>
          <w:i/>
          <w:sz w:val="23"/>
          <w:szCs w:val="23"/>
        </w:rPr>
      </w:pPr>
      <w:r>
        <w:rPr>
          <w:bCs/>
          <w:i/>
          <w:sz w:val="23"/>
          <w:szCs w:val="23"/>
        </w:rPr>
        <w:t xml:space="preserve">To view the ESG Fact Sheet click </w:t>
      </w:r>
      <w:hyperlink r:id="rId11" w:history="1">
        <w:r w:rsidRPr="004E6338">
          <w:rPr>
            <w:rStyle w:val="Hyperlink"/>
            <w:bCs/>
            <w:i/>
            <w:sz w:val="23"/>
            <w:szCs w:val="23"/>
          </w:rPr>
          <w:t>here</w:t>
        </w:r>
      </w:hyperlink>
      <w:r>
        <w:rPr>
          <w:bCs/>
          <w:i/>
          <w:sz w:val="23"/>
          <w:szCs w:val="23"/>
        </w:rPr>
        <w:t>.</w:t>
      </w:r>
    </w:p>
    <w:p w14:paraId="0A3345C1" w14:textId="77777777" w:rsidR="007A4C5C" w:rsidRDefault="007A4C5C" w:rsidP="00932DDD">
      <w:pPr>
        <w:pStyle w:val="Default"/>
        <w:rPr>
          <w:b/>
          <w:bCs/>
          <w:sz w:val="23"/>
          <w:szCs w:val="23"/>
        </w:rPr>
      </w:pPr>
    </w:p>
    <w:p w14:paraId="6C07ABCB" w14:textId="70BD5D23" w:rsidR="002F06D5" w:rsidRDefault="0004542C" w:rsidP="00932DDD">
      <w:pPr>
        <w:pStyle w:val="Default"/>
        <w:rPr>
          <w:b/>
          <w:bCs/>
          <w:sz w:val="23"/>
          <w:szCs w:val="23"/>
        </w:rPr>
      </w:pPr>
      <w:hyperlink r:id="rId12" w:history="1">
        <w:r w:rsidR="002F06D5" w:rsidRPr="004E6338">
          <w:rPr>
            <w:rStyle w:val="Hyperlink"/>
            <w:b/>
            <w:bCs/>
            <w:sz w:val="23"/>
            <w:szCs w:val="23"/>
          </w:rPr>
          <w:t>Emergency Solutions Grants (ESG)</w:t>
        </w:r>
      </w:hyperlink>
      <w:r w:rsidR="002F06D5">
        <w:rPr>
          <w:b/>
          <w:bCs/>
          <w:sz w:val="23"/>
          <w:szCs w:val="23"/>
        </w:rPr>
        <w:t xml:space="preserve"> </w:t>
      </w:r>
    </w:p>
    <w:p w14:paraId="7D566ACD" w14:textId="76FEC1A8" w:rsidR="00611424" w:rsidRDefault="009C1967" w:rsidP="00932DDD">
      <w:pPr>
        <w:pStyle w:val="Default"/>
        <w:rPr>
          <w:b/>
          <w:bCs/>
          <w:sz w:val="23"/>
          <w:szCs w:val="23"/>
        </w:rPr>
      </w:pPr>
      <w:r>
        <w:rPr>
          <w:b/>
          <w:bCs/>
          <w:sz w:val="23"/>
          <w:szCs w:val="23"/>
        </w:rPr>
        <w:t>Award</w:t>
      </w:r>
      <w:r w:rsidR="002F06D5">
        <w:rPr>
          <w:b/>
          <w:bCs/>
          <w:sz w:val="23"/>
          <w:szCs w:val="23"/>
        </w:rPr>
        <w:t xml:space="preserve"> to NM</w:t>
      </w:r>
      <w:r w:rsidR="008B274A">
        <w:rPr>
          <w:b/>
          <w:bCs/>
          <w:sz w:val="23"/>
          <w:szCs w:val="23"/>
        </w:rPr>
        <w:t>: $12,936</w:t>
      </w:r>
      <w:r w:rsidR="002E4978">
        <w:rPr>
          <w:b/>
          <w:bCs/>
          <w:sz w:val="23"/>
          <w:szCs w:val="23"/>
        </w:rPr>
        <w:t>,000</w:t>
      </w:r>
    </w:p>
    <w:p w14:paraId="774C3594" w14:textId="0299F7A2" w:rsidR="007A4C5C" w:rsidRDefault="007A4C5C" w:rsidP="00932DDD">
      <w:pPr>
        <w:pStyle w:val="Default"/>
        <w:rPr>
          <w:bCs/>
          <w:sz w:val="23"/>
          <w:szCs w:val="23"/>
        </w:rPr>
      </w:pPr>
      <w:r w:rsidRPr="007A4C5C">
        <w:rPr>
          <w:bCs/>
          <w:sz w:val="23"/>
          <w:szCs w:val="23"/>
        </w:rPr>
        <w:t xml:space="preserve">ESG focuses on the needs to homeless people in emergency or transitional shelters. The program is comprised of five </w:t>
      </w:r>
      <w:r w:rsidR="005C6284" w:rsidRPr="007A4C5C">
        <w:rPr>
          <w:bCs/>
          <w:sz w:val="23"/>
          <w:szCs w:val="23"/>
        </w:rPr>
        <w:t>components</w:t>
      </w:r>
      <w:r w:rsidRPr="007A4C5C">
        <w:rPr>
          <w:bCs/>
          <w:sz w:val="23"/>
          <w:szCs w:val="23"/>
        </w:rPr>
        <w:t xml:space="preserve"> to assist people to quickly regain stability in permanent housing: street outreach, emergency shelter, homelessness prevention, rapid re-housing assistance, Homeless Management Information System (HMIS).</w:t>
      </w:r>
    </w:p>
    <w:p w14:paraId="41B05964" w14:textId="77777777" w:rsidR="004E6338" w:rsidRDefault="004E6338" w:rsidP="004E6338">
      <w:pPr>
        <w:pStyle w:val="Default"/>
        <w:rPr>
          <w:bCs/>
          <w:i/>
          <w:sz w:val="23"/>
          <w:szCs w:val="23"/>
        </w:rPr>
      </w:pPr>
      <w:r>
        <w:rPr>
          <w:bCs/>
          <w:i/>
          <w:sz w:val="23"/>
          <w:szCs w:val="23"/>
        </w:rPr>
        <w:t xml:space="preserve">For ESG Requirements click </w:t>
      </w:r>
      <w:hyperlink r:id="rId13" w:history="1">
        <w:r w:rsidRPr="004E6338">
          <w:rPr>
            <w:rStyle w:val="Hyperlink"/>
            <w:bCs/>
            <w:i/>
            <w:sz w:val="23"/>
            <w:szCs w:val="23"/>
          </w:rPr>
          <w:t>here</w:t>
        </w:r>
      </w:hyperlink>
      <w:r>
        <w:rPr>
          <w:bCs/>
          <w:i/>
          <w:sz w:val="23"/>
          <w:szCs w:val="23"/>
        </w:rPr>
        <w:t xml:space="preserve">. </w:t>
      </w:r>
    </w:p>
    <w:p w14:paraId="25621717" w14:textId="77777777" w:rsidR="004E6338" w:rsidRPr="004E6338" w:rsidRDefault="004E6338" w:rsidP="00932DDD">
      <w:pPr>
        <w:pStyle w:val="Default"/>
        <w:rPr>
          <w:bCs/>
          <w:i/>
          <w:sz w:val="23"/>
          <w:szCs w:val="23"/>
        </w:rPr>
      </w:pPr>
      <w:r>
        <w:rPr>
          <w:bCs/>
          <w:i/>
          <w:sz w:val="23"/>
          <w:szCs w:val="23"/>
        </w:rPr>
        <w:t xml:space="preserve">To view the ESG Fact Sheet click </w:t>
      </w:r>
      <w:hyperlink r:id="rId14" w:history="1">
        <w:r w:rsidRPr="004E6338">
          <w:rPr>
            <w:rStyle w:val="Hyperlink"/>
            <w:bCs/>
            <w:i/>
            <w:sz w:val="23"/>
            <w:szCs w:val="23"/>
          </w:rPr>
          <w:t>here</w:t>
        </w:r>
      </w:hyperlink>
      <w:r>
        <w:rPr>
          <w:bCs/>
          <w:i/>
          <w:sz w:val="23"/>
          <w:szCs w:val="23"/>
        </w:rPr>
        <w:t>.</w:t>
      </w:r>
    </w:p>
    <w:p w14:paraId="1907C6E0" w14:textId="0D682D3A" w:rsidR="007A4C5C" w:rsidRDefault="007A4C5C" w:rsidP="00932DDD">
      <w:pPr>
        <w:pStyle w:val="Default"/>
        <w:rPr>
          <w:b/>
          <w:bCs/>
          <w:sz w:val="23"/>
          <w:szCs w:val="23"/>
        </w:rPr>
      </w:pPr>
    </w:p>
    <w:p w14:paraId="2F7F300B" w14:textId="77777777" w:rsidR="00985893" w:rsidRDefault="00985893" w:rsidP="005A073B">
      <w:r>
        <w:br w:type="page"/>
      </w:r>
    </w:p>
    <w:p w14:paraId="1A66F58B" w14:textId="31A8B046" w:rsidR="005A073B" w:rsidRPr="005A073B" w:rsidRDefault="0004542C" w:rsidP="005A073B">
      <w:pPr>
        <w:rPr>
          <w:rFonts w:ascii="Georgia" w:hAnsi="Georgia" w:cs="Times New Roman"/>
          <w:b/>
          <w:sz w:val="23"/>
          <w:szCs w:val="23"/>
        </w:rPr>
      </w:pPr>
      <w:hyperlink r:id="rId15" w:history="1">
        <w:r w:rsidR="005A073B" w:rsidRPr="005A073B">
          <w:rPr>
            <w:rStyle w:val="Hyperlink"/>
            <w:rFonts w:ascii="Georgia" w:hAnsi="Georgia" w:cs="Times New Roman"/>
            <w:b/>
            <w:sz w:val="23"/>
            <w:szCs w:val="23"/>
          </w:rPr>
          <w:t>Housing Opportunities for Persons with AIDS (HOPWA)</w:t>
        </w:r>
      </w:hyperlink>
    </w:p>
    <w:p w14:paraId="7AE6A0A5" w14:textId="4F7395D3" w:rsidR="005A073B" w:rsidRPr="005A073B" w:rsidRDefault="005A073B" w:rsidP="005A073B">
      <w:pPr>
        <w:rPr>
          <w:rFonts w:ascii="Georgia" w:hAnsi="Georgia" w:cs="Times New Roman"/>
          <w:sz w:val="23"/>
          <w:szCs w:val="23"/>
        </w:rPr>
      </w:pPr>
      <w:r w:rsidRPr="005A073B">
        <w:rPr>
          <w:rFonts w:ascii="Georgia" w:hAnsi="Georgia" w:cs="Times New Roman"/>
          <w:b/>
          <w:bCs/>
          <w:sz w:val="23"/>
          <w:szCs w:val="23"/>
        </w:rPr>
        <w:t>Award to NM</w:t>
      </w:r>
      <w:r w:rsidRPr="002E4978">
        <w:rPr>
          <w:rFonts w:ascii="Georgia" w:hAnsi="Georgia" w:cs="Times New Roman"/>
          <w:b/>
          <w:bCs/>
          <w:sz w:val="23"/>
          <w:szCs w:val="23"/>
        </w:rPr>
        <w:t>: $146</w:t>
      </w:r>
      <w:r w:rsidR="002E4978" w:rsidRPr="002E4978">
        <w:rPr>
          <w:rFonts w:ascii="Georgia" w:hAnsi="Georgia" w:cs="Times New Roman"/>
          <w:b/>
          <w:bCs/>
          <w:sz w:val="23"/>
          <w:szCs w:val="23"/>
        </w:rPr>
        <w:t>,000</w:t>
      </w:r>
    </w:p>
    <w:p w14:paraId="7CADE142" w14:textId="77777777" w:rsidR="005A073B" w:rsidRDefault="005A073B" w:rsidP="005A073B">
      <w:pPr>
        <w:rPr>
          <w:rFonts w:ascii="Georgia" w:hAnsi="Georgia" w:cs="Times New Roman"/>
          <w:sz w:val="23"/>
          <w:szCs w:val="23"/>
        </w:rPr>
      </w:pPr>
      <w:r w:rsidRPr="005A073B">
        <w:rPr>
          <w:rFonts w:ascii="Georgia" w:hAnsi="Georgia" w:cs="Times New Roman"/>
          <w:sz w:val="23"/>
          <w:szCs w:val="23"/>
        </w:rPr>
        <w:t>HOPWA is dedicated to assisting low-income people living with HIV/AIDS and their families in their housing needs.</w:t>
      </w:r>
    </w:p>
    <w:p w14:paraId="35A7A2FA" w14:textId="77777777" w:rsidR="00F21B0B" w:rsidRPr="00F21B0B" w:rsidRDefault="00F21B0B" w:rsidP="005A073B">
      <w:pPr>
        <w:rPr>
          <w:rFonts w:ascii="Georgia" w:hAnsi="Georgia" w:cs="Times New Roman"/>
          <w:i/>
          <w:sz w:val="23"/>
          <w:szCs w:val="23"/>
        </w:rPr>
      </w:pPr>
      <w:r>
        <w:rPr>
          <w:rFonts w:ascii="Georgia" w:hAnsi="Georgia" w:cs="Times New Roman"/>
          <w:i/>
          <w:sz w:val="23"/>
          <w:szCs w:val="23"/>
        </w:rPr>
        <w:t xml:space="preserve">For HOPWA Eligibility Requirements click </w:t>
      </w:r>
      <w:hyperlink r:id="rId16" w:history="1">
        <w:r w:rsidRPr="00F21B0B">
          <w:rPr>
            <w:rStyle w:val="Hyperlink"/>
            <w:rFonts w:ascii="Georgia" w:hAnsi="Georgia" w:cs="Times New Roman"/>
            <w:i/>
            <w:sz w:val="23"/>
            <w:szCs w:val="23"/>
          </w:rPr>
          <w:t>here</w:t>
        </w:r>
      </w:hyperlink>
      <w:r>
        <w:rPr>
          <w:rFonts w:ascii="Georgia" w:hAnsi="Georgia" w:cs="Times New Roman"/>
          <w:i/>
          <w:sz w:val="23"/>
          <w:szCs w:val="23"/>
        </w:rPr>
        <w:t xml:space="preserve">. </w:t>
      </w:r>
    </w:p>
    <w:p w14:paraId="7B24305A" w14:textId="77777777" w:rsidR="007A4C5C" w:rsidRDefault="007A4C5C" w:rsidP="00932DDD">
      <w:pPr>
        <w:pStyle w:val="Default"/>
        <w:rPr>
          <w:b/>
          <w:bCs/>
          <w:sz w:val="23"/>
          <w:szCs w:val="23"/>
        </w:rPr>
      </w:pPr>
    </w:p>
    <w:p w14:paraId="1F29F146" w14:textId="5D4C0049" w:rsidR="002020A1" w:rsidRDefault="002020A1" w:rsidP="00932DDD">
      <w:pPr>
        <w:pStyle w:val="Default"/>
      </w:pPr>
    </w:p>
    <w:p w14:paraId="365FDD3D" w14:textId="24139AE4" w:rsidR="009C1967" w:rsidRDefault="0004542C" w:rsidP="00932DDD">
      <w:pPr>
        <w:pStyle w:val="Default"/>
        <w:rPr>
          <w:b/>
          <w:bCs/>
          <w:sz w:val="23"/>
          <w:szCs w:val="23"/>
        </w:rPr>
      </w:pPr>
      <w:hyperlink r:id="rId17" w:history="1">
        <w:r w:rsidR="00611424" w:rsidRPr="009C1967">
          <w:rPr>
            <w:rStyle w:val="Hyperlink"/>
            <w:b/>
            <w:bCs/>
            <w:sz w:val="23"/>
            <w:szCs w:val="23"/>
          </w:rPr>
          <w:t>Indian Community Development Block Grant (ICDBG)</w:t>
        </w:r>
      </w:hyperlink>
    </w:p>
    <w:p w14:paraId="16B74069" w14:textId="5850138F" w:rsidR="00611424" w:rsidRDefault="009C1967" w:rsidP="00932DDD">
      <w:pPr>
        <w:pStyle w:val="Default"/>
        <w:rPr>
          <w:b/>
          <w:bCs/>
          <w:sz w:val="23"/>
          <w:szCs w:val="23"/>
        </w:rPr>
      </w:pPr>
      <w:r>
        <w:rPr>
          <w:b/>
          <w:bCs/>
          <w:sz w:val="23"/>
          <w:szCs w:val="23"/>
        </w:rPr>
        <w:t>Award to NM</w:t>
      </w:r>
      <w:r w:rsidR="008B274A">
        <w:rPr>
          <w:b/>
          <w:bCs/>
          <w:sz w:val="23"/>
          <w:szCs w:val="23"/>
        </w:rPr>
        <w:t>: $5,100</w:t>
      </w:r>
      <w:r w:rsidR="002E4978">
        <w:rPr>
          <w:b/>
          <w:bCs/>
          <w:sz w:val="23"/>
          <w:szCs w:val="23"/>
        </w:rPr>
        <w:t>,000</w:t>
      </w:r>
    </w:p>
    <w:p w14:paraId="0F2EA80E" w14:textId="2CDEC35C" w:rsidR="00F02D64" w:rsidRDefault="00F02D64" w:rsidP="00932DDD">
      <w:pPr>
        <w:pStyle w:val="Default"/>
        <w:rPr>
          <w:bCs/>
          <w:sz w:val="23"/>
          <w:szCs w:val="23"/>
        </w:rPr>
      </w:pPr>
      <w:r>
        <w:rPr>
          <w:bCs/>
          <w:sz w:val="23"/>
          <w:szCs w:val="23"/>
        </w:rPr>
        <w:t xml:space="preserve">ICDBG </w:t>
      </w:r>
      <w:r w:rsidR="004A4080">
        <w:rPr>
          <w:bCs/>
          <w:sz w:val="23"/>
          <w:szCs w:val="23"/>
        </w:rPr>
        <w:t xml:space="preserve">provides </w:t>
      </w:r>
      <w:r w:rsidR="005C6284">
        <w:rPr>
          <w:bCs/>
          <w:sz w:val="23"/>
          <w:szCs w:val="23"/>
        </w:rPr>
        <w:t>low- and moderate-income</w:t>
      </w:r>
      <w:r w:rsidR="004A4080">
        <w:rPr>
          <w:bCs/>
          <w:sz w:val="23"/>
          <w:szCs w:val="23"/>
        </w:rPr>
        <w:t xml:space="preserve"> persons with decent housing and suitable living environment and development of economic opportunities within their community. Project must benefit low- and moderate-income persons through two categories: </w:t>
      </w:r>
    </w:p>
    <w:p w14:paraId="0BF1E580" w14:textId="77777777" w:rsidR="004A4080" w:rsidRDefault="004A4080" w:rsidP="00932DDD">
      <w:pPr>
        <w:pStyle w:val="Default"/>
        <w:rPr>
          <w:bCs/>
          <w:sz w:val="23"/>
          <w:szCs w:val="23"/>
        </w:rPr>
      </w:pPr>
      <w:r>
        <w:rPr>
          <w:bCs/>
          <w:sz w:val="23"/>
          <w:szCs w:val="23"/>
        </w:rPr>
        <w:t xml:space="preserve">Single Purpose: </w:t>
      </w:r>
      <w:r w:rsidRPr="004A4080">
        <w:rPr>
          <w:bCs/>
          <w:sz w:val="23"/>
          <w:szCs w:val="23"/>
        </w:rPr>
        <w:t>Single purpose grants are awarded on a competition basis pursuant to the terms published in an annual Notice of Funding Availability (NOFA).</w:t>
      </w:r>
    </w:p>
    <w:p w14:paraId="59FE0CC1" w14:textId="77777777" w:rsidR="00E72DF2" w:rsidRPr="00F02D64" w:rsidRDefault="004A4080" w:rsidP="00932DDD">
      <w:pPr>
        <w:pStyle w:val="Default"/>
        <w:rPr>
          <w:bCs/>
          <w:sz w:val="23"/>
          <w:szCs w:val="23"/>
        </w:rPr>
      </w:pPr>
      <w:r>
        <w:rPr>
          <w:bCs/>
          <w:sz w:val="23"/>
          <w:szCs w:val="23"/>
        </w:rPr>
        <w:t xml:space="preserve">Imminent Threat: Noncompetitive, first come-first served, funding of grants to eliminate or lessen problems which pose an imminent threat to public health or safety of tribal residents. </w:t>
      </w:r>
    </w:p>
    <w:p w14:paraId="023C3D3B" w14:textId="77777777" w:rsidR="00F02D64" w:rsidRDefault="00F02D64" w:rsidP="00932DDD">
      <w:pPr>
        <w:pStyle w:val="Default"/>
        <w:rPr>
          <w:b/>
          <w:bCs/>
          <w:sz w:val="23"/>
          <w:szCs w:val="23"/>
        </w:rPr>
      </w:pPr>
    </w:p>
    <w:p w14:paraId="5C05B03D" w14:textId="77777777" w:rsidR="00173D81" w:rsidRDefault="0004542C" w:rsidP="00932DDD">
      <w:pPr>
        <w:pStyle w:val="Default"/>
        <w:rPr>
          <w:b/>
          <w:bCs/>
          <w:sz w:val="23"/>
          <w:szCs w:val="23"/>
        </w:rPr>
      </w:pPr>
      <w:hyperlink r:id="rId18" w:history="1">
        <w:r w:rsidR="00611424" w:rsidRPr="005E719E">
          <w:rPr>
            <w:rStyle w:val="Hyperlink"/>
            <w:b/>
            <w:bCs/>
            <w:sz w:val="23"/>
            <w:szCs w:val="23"/>
          </w:rPr>
          <w:t>Public Housing Operating Fund</w:t>
        </w:r>
      </w:hyperlink>
    </w:p>
    <w:p w14:paraId="6146E9A7" w14:textId="2BE9A897" w:rsidR="00611424" w:rsidRDefault="00173D81" w:rsidP="00932DDD">
      <w:pPr>
        <w:pStyle w:val="Default"/>
        <w:rPr>
          <w:b/>
          <w:bCs/>
          <w:sz w:val="23"/>
          <w:szCs w:val="23"/>
        </w:rPr>
      </w:pPr>
      <w:r>
        <w:rPr>
          <w:b/>
          <w:bCs/>
          <w:sz w:val="23"/>
          <w:szCs w:val="23"/>
        </w:rPr>
        <w:t>Award to NM</w:t>
      </w:r>
      <w:r w:rsidR="008B274A">
        <w:rPr>
          <w:b/>
          <w:bCs/>
          <w:sz w:val="23"/>
          <w:szCs w:val="23"/>
        </w:rPr>
        <w:t>: $2,009</w:t>
      </w:r>
      <w:r w:rsidR="002E4978">
        <w:rPr>
          <w:b/>
          <w:bCs/>
          <w:sz w:val="23"/>
          <w:szCs w:val="23"/>
        </w:rPr>
        <w:t>,000</w:t>
      </w:r>
    </w:p>
    <w:p w14:paraId="787EA62C" w14:textId="77777777" w:rsidR="00F02D64" w:rsidRDefault="004A4080" w:rsidP="00932DDD">
      <w:pPr>
        <w:pStyle w:val="Default"/>
        <w:rPr>
          <w:bCs/>
          <w:sz w:val="23"/>
          <w:szCs w:val="23"/>
        </w:rPr>
      </w:pPr>
      <w:r w:rsidRPr="004A4080">
        <w:rPr>
          <w:bCs/>
          <w:sz w:val="23"/>
          <w:szCs w:val="23"/>
        </w:rPr>
        <w:t xml:space="preserve">The Operating Fund provides operating subsidies to housing authorities to assist </w:t>
      </w:r>
      <w:r w:rsidR="00162D97">
        <w:rPr>
          <w:bCs/>
          <w:sz w:val="23"/>
          <w:szCs w:val="23"/>
        </w:rPr>
        <w:t xml:space="preserve">in operations and maintenance expenses of their own dwellings. Subsidies are required to help maintain services and provide minimum operating reserves. </w:t>
      </w:r>
    </w:p>
    <w:p w14:paraId="2DB9E584" w14:textId="77777777" w:rsidR="00173D81" w:rsidRPr="005C6284" w:rsidRDefault="00173D81" w:rsidP="00932DDD">
      <w:pPr>
        <w:pStyle w:val="Default"/>
        <w:rPr>
          <w:bCs/>
          <w:i/>
          <w:iCs/>
          <w:sz w:val="23"/>
          <w:szCs w:val="23"/>
        </w:rPr>
      </w:pPr>
      <w:r w:rsidRPr="005C6284">
        <w:rPr>
          <w:bCs/>
          <w:i/>
          <w:iCs/>
          <w:sz w:val="23"/>
          <w:szCs w:val="23"/>
        </w:rPr>
        <w:t xml:space="preserve">For additional public housing programs, click </w:t>
      </w:r>
      <w:hyperlink r:id="rId19" w:history="1">
        <w:r w:rsidRPr="005C6284">
          <w:rPr>
            <w:rStyle w:val="Hyperlink"/>
            <w:bCs/>
            <w:i/>
            <w:iCs/>
            <w:sz w:val="23"/>
            <w:szCs w:val="23"/>
          </w:rPr>
          <w:t>here</w:t>
        </w:r>
      </w:hyperlink>
      <w:r w:rsidRPr="005C6284">
        <w:rPr>
          <w:bCs/>
          <w:i/>
          <w:iCs/>
          <w:sz w:val="23"/>
          <w:szCs w:val="23"/>
        </w:rPr>
        <w:t xml:space="preserve">. </w:t>
      </w:r>
    </w:p>
    <w:p w14:paraId="4FA6B26C" w14:textId="77777777" w:rsidR="005E719E" w:rsidRPr="005C6284" w:rsidRDefault="005E719E" w:rsidP="00932DDD">
      <w:pPr>
        <w:pStyle w:val="Default"/>
        <w:rPr>
          <w:bCs/>
          <w:i/>
          <w:iCs/>
          <w:sz w:val="23"/>
          <w:szCs w:val="23"/>
        </w:rPr>
      </w:pPr>
      <w:r w:rsidRPr="005C6284">
        <w:rPr>
          <w:bCs/>
          <w:i/>
          <w:iCs/>
          <w:sz w:val="23"/>
          <w:szCs w:val="23"/>
        </w:rPr>
        <w:t xml:space="preserve">To contact local housing authority, click </w:t>
      </w:r>
      <w:hyperlink r:id="rId20" w:history="1">
        <w:r w:rsidRPr="005C6284">
          <w:rPr>
            <w:rStyle w:val="Hyperlink"/>
            <w:bCs/>
            <w:i/>
            <w:iCs/>
            <w:sz w:val="23"/>
            <w:szCs w:val="23"/>
          </w:rPr>
          <w:t>here</w:t>
        </w:r>
      </w:hyperlink>
      <w:r w:rsidRPr="005C6284">
        <w:rPr>
          <w:bCs/>
          <w:i/>
          <w:iCs/>
          <w:sz w:val="23"/>
          <w:szCs w:val="23"/>
        </w:rPr>
        <w:t xml:space="preserve">. </w:t>
      </w:r>
    </w:p>
    <w:p w14:paraId="4917BF49" w14:textId="77777777" w:rsidR="00416F3C" w:rsidRPr="004A4080" w:rsidRDefault="00416F3C" w:rsidP="00932DDD">
      <w:pPr>
        <w:pStyle w:val="Default"/>
        <w:rPr>
          <w:bCs/>
          <w:sz w:val="23"/>
          <w:szCs w:val="23"/>
        </w:rPr>
      </w:pPr>
    </w:p>
    <w:p w14:paraId="2F123C7F" w14:textId="77777777" w:rsidR="00173D81" w:rsidRDefault="0004542C" w:rsidP="00932DDD">
      <w:pPr>
        <w:pStyle w:val="Default"/>
        <w:rPr>
          <w:b/>
          <w:bCs/>
          <w:sz w:val="23"/>
          <w:szCs w:val="23"/>
        </w:rPr>
      </w:pPr>
      <w:hyperlink r:id="rId21" w:history="1">
        <w:r w:rsidR="00611424" w:rsidRPr="008F7078">
          <w:rPr>
            <w:rStyle w:val="Hyperlink"/>
            <w:b/>
            <w:bCs/>
            <w:sz w:val="23"/>
            <w:szCs w:val="23"/>
          </w:rPr>
          <w:t>Supportive Housing for Persons with Disabilities</w:t>
        </w:r>
      </w:hyperlink>
    </w:p>
    <w:p w14:paraId="69A799F8" w14:textId="4C6B1871" w:rsidR="00611424" w:rsidRDefault="00173D81" w:rsidP="00932DDD">
      <w:pPr>
        <w:pStyle w:val="Default"/>
        <w:rPr>
          <w:b/>
          <w:bCs/>
          <w:sz w:val="23"/>
          <w:szCs w:val="23"/>
        </w:rPr>
      </w:pPr>
      <w:r>
        <w:rPr>
          <w:b/>
          <w:bCs/>
          <w:sz w:val="23"/>
          <w:szCs w:val="23"/>
        </w:rPr>
        <w:t>Award for NM</w:t>
      </w:r>
      <w:r w:rsidR="008B274A">
        <w:rPr>
          <w:b/>
          <w:bCs/>
          <w:sz w:val="23"/>
          <w:szCs w:val="23"/>
        </w:rPr>
        <w:t>: $57</w:t>
      </w:r>
      <w:r w:rsidR="002E4978">
        <w:rPr>
          <w:b/>
          <w:bCs/>
          <w:sz w:val="23"/>
          <w:szCs w:val="23"/>
        </w:rPr>
        <w:t>,000</w:t>
      </w:r>
    </w:p>
    <w:p w14:paraId="5DCAA405" w14:textId="0A5C899D" w:rsidR="00F02D64" w:rsidRPr="00162D97" w:rsidRDefault="00162D97" w:rsidP="00932DDD">
      <w:pPr>
        <w:pStyle w:val="Default"/>
        <w:rPr>
          <w:bCs/>
          <w:sz w:val="23"/>
          <w:szCs w:val="23"/>
        </w:rPr>
      </w:pPr>
      <w:r w:rsidRPr="00162D97">
        <w:rPr>
          <w:bCs/>
          <w:sz w:val="23"/>
          <w:szCs w:val="23"/>
        </w:rPr>
        <w:t>Program</w:t>
      </w:r>
      <w:r>
        <w:rPr>
          <w:bCs/>
          <w:sz w:val="23"/>
          <w:szCs w:val="23"/>
        </w:rPr>
        <w:t xml:space="preserve"> provides subsidized housing opportunities to allow persons with disabilities to live as independently as possible. Programs also provides access to appropriate supportive services. </w:t>
      </w:r>
    </w:p>
    <w:p w14:paraId="4203475B" w14:textId="77777777" w:rsidR="00F02D64" w:rsidRDefault="00F02D64" w:rsidP="00932DDD">
      <w:pPr>
        <w:pStyle w:val="Default"/>
        <w:rPr>
          <w:b/>
          <w:bCs/>
          <w:sz w:val="23"/>
          <w:szCs w:val="23"/>
        </w:rPr>
      </w:pPr>
    </w:p>
    <w:p w14:paraId="12D54B59" w14:textId="3A86820A" w:rsidR="008F7078" w:rsidRDefault="0004542C" w:rsidP="00932DDD">
      <w:pPr>
        <w:pStyle w:val="Default"/>
        <w:rPr>
          <w:b/>
          <w:bCs/>
          <w:sz w:val="23"/>
          <w:szCs w:val="23"/>
        </w:rPr>
      </w:pPr>
      <w:hyperlink r:id="rId22" w:anchor="policy-guidance-and-faqs" w:history="1">
        <w:r w:rsidR="00611424" w:rsidRPr="00A338DA">
          <w:rPr>
            <w:rStyle w:val="Hyperlink"/>
            <w:b/>
            <w:bCs/>
            <w:sz w:val="23"/>
            <w:szCs w:val="23"/>
          </w:rPr>
          <w:t>Tenant-Based Rental Assistance</w:t>
        </w:r>
      </w:hyperlink>
      <w:r w:rsidR="00611424" w:rsidRPr="00611424">
        <w:rPr>
          <w:b/>
          <w:bCs/>
          <w:sz w:val="23"/>
          <w:szCs w:val="23"/>
        </w:rPr>
        <w:t xml:space="preserve"> </w:t>
      </w:r>
    </w:p>
    <w:p w14:paraId="1BB84E48" w14:textId="1023B2B6" w:rsidR="00611424" w:rsidRDefault="008F7078" w:rsidP="00932DDD">
      <w:pPr>
        <w:pStyle w:val="Default"/>
        <w:rPr>
          <w:b/>
          <w:bCs/>
          <w:sz w:val="23"/>
          <w:szCs w:val="23"/>
        </w:rPr>
      </w:pPr>
      <w:r>
        <w:rPr>
          <w:b/>
          <w:bCs/>
          <w:sz w:val="23"/>
          <w:szCs w:val="23"/>
        </w:rPr>
        <w:t>Award to NM</w:t>
      </w:r>
      <w:r w:rsidR="00611424">
        <w:rPr>
          <w:b/>
          <w:bCs/>
          <w:sz w:val="23"/>
          <w:szCs w:val="23"/>
        </w:rPr>
        <w:t>: $3,847</w:t>
      </w:r>
      <w:r w:rsidR="002E4978">
        <w:rPr>
          <w:b/>
          <w:bCs/>
          <w:sz w:val="23"/>
          <w:szCs w:val="23"/>
        </w:rPr>
        <w:t>,000</w:t>
      </w:r>
    </w:p>
    <w:p w14:paraId="05BACE40" w14:textId="77777777" w:rsidR="00A338DA" w:rsidRDefault="00162D97" w:rsidP="00932DDD">
      <w:pPr>
        <w:pStyle w:val="Default"/>
        <w:rPr>
          <w:bCs/>
          <w:sz w:val="23"/>
          <w:szCs w:val="23"/>
        </w:rPr>
      </w:pPr>
      <w:r>
        <w:rPr>
          <w:bCs/>
          <w:sz w:val="23"/>
          <w:szCs w:val="23"/>
        </w:rPr>
        <w:t>TBRA provides rental subsidies to participating jurisdictions to help individual households afford housing costs such as rent and security deposits. Participating jurisdictions may also help tenants with utility deposits based on specific program guidelines.</w:t>
      </w:r>
    </w:p>
    <w:p w14:paraId="089FD56F" w14:textId="5C33CA29" w:rsidR="00F02D64" w:rsidRPr="00752F80" w:rsidRDefault="00A338DA" w:rsidP="00932DDD">
      <w:pPr>
        <w:pStyle w:val="Default"/>
        <w:rPr>
          <w:bCs/>
          <w:i/>
          <w:iCs/>
          <w:sz w:val="23"/>
          <w:szCs w:val="23"/>
        </w:rPr>
      </w:pPr>
      <w:r w:rsidRPr="00752F80">
        <w:rPr>
          <w:bCs/>
          <w:i/>
          <w:iCs/>
          <w:sz w:val="23"/>
          <w:szCs w:val="23"/>
        </w:rPr>
        <w:t xml:space="preserve">For more information, click </w:t>
      </w:r>
      <w:hyperlink r:id="rId23" w:history="1">
        <w:r w:rsidRPr="00752F80">
          <w:rPr>
            <w:rStyle w:val="Hyperlink"/>
            <w:bCs/>
            <w:i/>
            <w:iCs/>
            <w:sz w:val="23"/>
            <w:szCs w:val="23"/>
          </w:rPr>
          <w:t>here</w:t>
        </w:r>
      </w:hyperlink>
      <w:r w:rsidRPr="00752F80">
        <w:rPr>
          <w:bCs/>
          <w:i/>
          <w:iCs/>
          <w:sz w:val="23"/>
          <w:szCs w:val="23"/>
        </w:rPr>
        <w:t xml:space="preserve">. </w:t>
      </w:r>
      <w:r w:rsidR="00162D97" w:rsidRPr="00752F80">
        <w:rPr>
          <w:bCs/>
          <w:i/>
          <w:iCs/>
          <w:sz w:val="23"/>
          <w:szCs w:val="23"/>
        </w:rPr>
        <w:t xml:space="preserve"> </w:t>
      </w:r>
    </w:p>
    <w:p w14:paraId="76CBBC6B" w14:textId="77777777" w:rsidR="00F02D64" w:rsidRDefault="00F02D64" w:rsidP="00932DDD">
      <w:pPr>
        <w:pStyle w:val="Default"/>
        <w:rPr>
          <w:b/>
          <w:bCs/>
          <w:sz w:val="23"/>
          <w:szCs w:val="23"/>
        </w:rPr>
      </w:pPr>
    </w:p>
    <w:p w14:paraId="01083E73" w14:textId="77777777" w:rsidR="003E3B32" w:rsidRDefault="0004542C" w:rsidP="00932DDD">
      <w:pPr>
        <w:pStyle w:val="Default"/>
        <w:rPr>
          <w:b/>
          <w:bCs/>
          <w:sz w:val="23"/>
          <w:szCs w:val="23"/>
        </w:rPr>
      </w:pPr>
      <w:hyperlink r:id="rId24" w:history="1">
        <w:r w:rsidR="00611424" w:rsidRPr="003765A0">
          <w:rPr>
            <w:rStyle w:val="Hyperlink"/>
            <w:b/>
            <w:bCs/>
            <w:sz w:val="23"/>
            <w:szCs w:val="23"/>
          </w:rPr>
          <w:t>HOME Investment Partnerships Program</w:t>
        </w:r>
      </w:hyperlink>
      <w:r w:rsidR="00611424" w:rsidRPr="00611424">
        <w:rPr>
          <w:b/>
          <w:bCs/>
          <w:sz w:val="23"/>
          <w:szCs w:val="23"/>
        </w:rPr>
        <w:t xml:space="preserve"> </w:t>
      </w:r>
      <w:r w:rsidR="00611424">
        <w:rPr>
          <w:b/>
          <w:bCs/>
          <w:sz w:val="23"/>
          <w:szCs w:val="23"/>
        </w:rPr>
        <w:t>–</w:t>
      </w:r>
      <w:r w:rsidR="00611424" w:rsidRPr="00611424">
        <w:rPr>
          <w:b/>
          <w:bCs/>
          <w:sz w:val="23"/>
          <w:szCs w:val="23"/>
        </w:rPr>
        <w:t xml:space="preserve"> Entitlement</w:t>
      </w:r>
    </w:p>
    <w:p w14:paraId="345072B5" w14:textId="779C4108" w:rsidR="00611424" w:rsidRDefault="003E3B32" w:rsidP="00932DDD">
      <w:pPr>
        <w:pStyle w:val="Default"/>
        <w:rPr>
          <w:b/>
          <w:bCs/>
          <w:sz w:val="23"/>
          <w:szCs w:val="23"/>
        </w:rPr>
      </w:pPr>
      <w:r>
        <w:rPr>
          <w:b/>
          <w:bCs/>
          <w:sz w:val="23"/>
          <w:szCs w:val="23"/>
        </w:rPr>
        <w:t>Award to NM</w:t>
      </w:r>
      <w:r w:rsidR="00611424">
        <w:rPr>
          <w:b/>
          <w:bCs/>
          <w:sz w:val="23"/>
          <w:szCs w:val="23"/>
        </w:rPr>
        <w:t>: $9,190</w:t>
      </w:r>
      <w:r w:rsidR="002E4978">
        <w:rPr>
          <w:b/>
          <w:bCs/>
          <w:sz w:val="23"/>
          <w:szCs w:val="23"/>
        </w:rPr>
        <w:t>,000</w:t>
      </w:r>
    </w:p>
    <w:p w14:paraId="0D4D54B0" w14:textId="77777777" w:rsidR="00A16046" w:rsidRDefault="00A16046" w:rsidP="00932DDD">
      <w:pPr>
        <w:pStyle w:val="Default"/>
        <w:rPr>
          <w:bCs/>
          <w:sz w:val="23"/>
          <w:szCs w:val="23"/>
        </w:rPr>
      </w:pPr>
      <w:r>
        <w:rPr>
          <w:bCs/>
          <w:sz w:val="23"/>
          <w:szCs w:val="23"/>
        </w:rPr>
        <w:t xml:space="preserve">HOME provides funding for a variety of activities that include building, buying, and/or rehabilitating affordable housing for rent or homeownership. HOME also provides direct rental assistance to low-income people. It is the largest federal block grant to state and local governments. </w:t>
      </w:r>
    </w:p>
    <w:p w14:paraId="6AB69520" w14:textId="17FBC100" w:rsidR="003765A0" w:rsidRPr="00BA6FCA" w:rsidRDefault="00BA6FCA" w:rsidP="00932DDD">
      <w:pPr>
        <w:pStyle w:val="Default"/>
        <w:rPr>
          <w:bCs/>
          <w:i/>
          <w:iCs/>
          <w:sz w:val="23"/>
          <w:szCs w:val="23"/>
        </w:rPr>
      </w:pPr>
      <w:r w:rsidRPr="00BA6FCA">
        <w:rPr>
          <w:i/>
          <w:iCs/>
        </w:rPr>
        <w:t xml:space="preserve">For frequently asked questions, click </w:t>
      </w:r>
      <w:hyperlink r:id="rId25" w:history="1">
        <w:r w:rsidRPr="00BA6FCA">
          <w:rPr>
            <w:rStyle w:val="Hyperlink"/>
            <w:i/>
            <w:iCs/>
          </w:rPr>
          <w:t>here</w:t>
        </w:r>
      </w:hyperlink>
      <w:r w:rsidRPr="00BA6FCA">
        <w:rPr>
          <w:i/>
          <w:iCs/>
        </w:rPr>
        <w:t>.</w:t>
      </w:r>
    </w:p>
    <w:p w14:paraId="7983E31F" w14:textId="1B6C6340" w:rsidR="00034831" w:rsidRPr="00BA6FCA" w:rsidRDefault="00BA6FCA" w:rsidP="00932DDD">
      <w:pPr>
        <w:pStyle w:val="Default"/>
        <w:rPr>
          <w:bCs/>
          <w:i/>
          <w:iCs/>
          <w:sz w:val="23"/>
          <w:szCs w:val="23"/>
        </w:rPr>
      </w:pPr>
      <w:r w:rsidRPr="00BA6FCA">
        <w:rPr>
          <w:i/>
          <w:iCs/>
        </w:rPr>
        <w:t xml:space="preserve">For more information, click </w:t>
      </w:r>
      <w:hyperlink r:id="rId26" w:history="1">
        <w:r w:rsidRPr="00BA6FCA">
          <w:rPr>
            <w:rStyle w:val="Hyperlink"/>
            <w:i/>
            <w:iCs/>
          </w:rPr>
          <w:t>here</w:t>
        </w:r>
      </w:hyperlink>
      <w:r w:rsidRPr="00BA6FCA">
        <w:rPr>
          <w:i/>
          <w:iCs/>
        </w:rPr>
        <w:t xml:space="preserve">. </w:t>
      </w:r>
    </w:p>
    <w:p w14:paraId="53AD1366" w14:textId="77777777" w:rsidR="00A16046" w:rsidRDefault="00A16046" w:rsidP="00932DDD">
      <w:pPr>
        <w:pStyle w:val="Default"/>
        <w:rPr>
          <w:b/>
          <w:bCs/>
          <w:sz w:val="23"/>
          <w:szCs w:val="23"/>
        </w:rPr>
      </w:pPr>
    </w:p>
    <w:p w14:paraId="189896E4" w14:textId="77777777" w:rsidR="00985893" w:rsidRDefault="00985893" w:rsidP="00932DDD">
      <w:pPr>
        <w:pStyle w:val="Default"/>
      </w:pPr>
      <w:r>
        <w:br w:type="page"/>
      </w:r>
    </w:p>
    <w:p w14:paraId="31CE02B4" w14:textId="194574A5" w:rsidR="003E3B32" w:rsidRDefault="0004542C" w:rsidP="00932DDD">
      <w:pPr>
        <w:pStyle w:val="Default"/>
        <w:rPr>
          <w:b/>
          <w:bCs/>
          <w:sz w:val="23"/>
          <w:szCs w:val="23"/>
        </w:rPr>
      </w:pPr>
      <w:hyperlink r:id="rId27" w:history="1">
        <w:r w:rsidR="00611424" w:rsidRPr="003765A0">
          <w:rPr>
            <w:rStyle w:val="Hyperlink"/>
            <w:b/>
            <w:bCs/>
            <w:sz w:val="23"/>
            <w:szCs w:val="23"/>
          </w:rPr>
          <w:t>HOME Investment Partnerships Program</w:t>
        </w:r>
      </w:hyperlink>
      <w:r w:rsidR="00611424" w:rsidRPr="00611424">
        <w:rPr>
          <w:b/>
          <w:bCs/>
          <w:sz w:val="23"/>
          <w:szCs w:val="23"/>
        </w:rPr>
        <w:t xml:space="preserve"> - Non-</w:t>
      </w:r>
      <w:r w:rsidR="005C6284">
        <w:rPr>
          <w:b/>
          <w:bCs/>
          <w:sz w:val="23"/>
          <w:szCs w:val="23"/>
        </w:rPr>
        <w:t>E</w:t>
      </w:r>
      <w:r w:rsidR="00611424" w:rsidRPr="00611424">
        <w:rPr>
          <w:b/>
          <w:bCs/>
          <w:sz w:val="23"/>
          <w:szCs w:val="23"/>
        </w:rPr>
        <w:t>ntitlement</w:t>
      </w:r>
    </w:p>
    <w:p w14:paraId="474A7447" w14:textId="4907C362" w:rsidR="00611424" w:rsidRDefault="003E3B32" w:rsidP="00932DDD">
      <w:pPr>
        <w:pStyle w:val="Default"/>
        <w:rPr>
          <w:b/>
          <w:bCs/>
          <w:sz w:val="23"/>
          <w:szCs w:val="23"/>
        </w:rPr>
      </w:pPr>
      <w:r>
        <w:rPr>
          <w:b/>
          <w:bCs/>
          <w:sz w:val="23"/>
          <w:szCs w:val="23"/>
        </w:rPr>
        <w:t>Award to NM</w:t>
      </w:r>
      <w:r w:rsidR="00611424">
        <w:rPr>
          <w:b/>
          <w:bCs/>
          <w:sz w:val="23"/>
          <w:szCs w:val="23"/>
        </w:rPr>
        <w:t>: $19,577</w:t>
      </w:r>
      <w:r w:rsidR="002E4978">
        <w:rPr>
          <w:b/>
          <w:bCs/>
          <w:sz w:val="23"/>
          <w:szCs w:val="23"/>
        </w:rPr>
        <w:t>,000</w:t>
      </w:r>
    </w:p>
    <w:p w14:paraId="0E5BAD2D" w14:textId="77777777" w:rsidR="00A16046" w:rsidRDefault="00A16046" w:rsidP="00A16046">
      <w:pPr>
        <w:pStyle w:val="Default"/>
        <w:rPr>
          <w:bCs/>
          <w:sz w:val="23"/>
          <w:szCs w:val="23"/>
        </w:rPr>
      </w:pPr>
      <w:r w:rsidRPr="00A16046">
        <w:rPr>
          <w:bCs/>
          <w:sz w:val="23"/>
          <w:szCs w:val="23"/>
        </w:rPr>
        <w:t xml:space="preserve">HOME provides funding for a variety of activities that include building, buying, and/or rehabilitating affordable housing for rent or homeownership. HOME also provides direct rental assistance to low-income people. It is the largest federal block grant to state and local governments. </w:t>
      </w:r>
    </w:p>
    <w:p w14:paraId="643B99A6" w14:textId="77777777" w:rsidR="0053128B" w:rsidRPr="0053128B" w:rsidRDefault="0053128B" w:rsidP="0053128B">
      <w:pPr>
        <w:pStyle w:val="Default"/>
        <w:rPr>
          <w:bCs/>
          <w:i/>
          <w:iCs/>
          <w:sz w:val="23"/>
          <w:szCs w:val="23"/>
        </w:rPr>
      </w:pPr>
      <w:r w:rsidRPr="0053128B">
        <w:rPr>
          <w:bCs/>
          <w:i/>
          <w:iCs/>
          <w:sz w:val="23"/>
          <w:szCs w:val="23"/>
        </w:rPr>
        <w:t xml:space="preserve">For more information, click </w:t>
      </w:r>
      <w:hyperlink r:id="rId28" w:history="1">
        <w:r w:rsidRPr="0053128B">
          <w:rPr>
            <w:rStyle w:val="Hyperlink"/>
            <w:bCs/>
            <w:i/>
            <w:iCs/>
            <w:sz w:val="23"/>
            <w:szCs w:val="23"/>
          </w:rPr>
          <w:t>here</w:t>
        </w:r>
      </w:hyperlink>
      <w:r w:rsidRPr="0053128B">
        <w:rPr>
          <w:bCs/>
          <w:i/>
          <w:iCs/>
          <w:sz w:val="23"/>
          <w:szCs w:val="23"/>
        </w:rPr>
        <w:t xml:space="preserve">. </w:t>
      </w:r>
    </w:p>
    <w:p w14:paraId="7B24F70F" w14:textId="42708A8E" w:rsidR="0053128B" w:rsidRPr="0053128B" w:rsidRDefault="0053128B" w:rsidP="00A16046">
      <w:pPr>
        <w:pStyle w:val="Default"/>
        <w:rPr>
          <w:bCs/>
          <w:i/>
          <w:iCs/>
          <w:sz w:val="23"/>
          <w:szCs w:val="23"/>
        </w:rPr>
      </w:pPr>
      <w:r w:rsidRPr="0053128B">
        <w:rPr>
          <w:i/>
          <w:iCs/>
        </w:rPr>
        <w:t>For frequently asked questions, click</w:t>
      </w:r>
      <w:r w:rsidR="00FC37A7">
        <w:rPr>
          <w:i/>
          <w:iCs/>
        </w:rPr>
        <w:t xml:space="preserve"> </w:t>
      </w:r>
      <w:hyperlink r:id="rId29" w:history="1">
        <w:r w:rsidR="00FC37A7" w:rsidRPr="00FC37A7">
          <w:rPr>
            <w:rStyle w:val="Hyperlink"/>
            <w:i/>
            <w:iCs/>
          </w:rPr>
          <w:t>here</w:t>
        </w:r>
      </w:hyperlink>
      <w:r w:rsidR="00FC37A7">
        <w:rPr>
          <w:i/>
          <w:iCs/>
        </w:rPr>
        <w:t xml:space="preserve">. </w:t>
      </w:r>
    </w:p>
    <w:p w14:paraId="00AC3312" w14:textId="77777777" w:rsidR="00611424" w:rsidRDefault="00611424" w:rsidP="00932DDD">
      <w:pPr>
        <w:pStyle w:val="Default"/>
        <w:rPr>
          <w:b/>
          <w:bCs/>
          <w:sz w:val="23"/>
          <w:szCs w:val="23"/>
        </w:rPr>
      </w:pPr>
    </w:p>
    <w:p w14:paraId="45C23867" w14:textId="18AA5834" w:rsidR="008B3BBD" w:rsidRPr="00611424" w:rsidRDefault="0004542C" w:rsidP="008B3BBD">
      <w:pPr>
        <w:pStyle w:val="Default"/>
        <w:rPr>
          <w:b/>
          <w:bCs/>
          <w:sz w:val="23"/>
          <w:szCs w:val="23"/>
        </w:rPr>
      </w:pPr>
      <w:hyperlink r:id="rId30" w:history="1">
        <w:r w:rsidR="008B3BBD" w:rsidRPr="008B3BBD">
          <w:rPr>
            <w:rStyle w:val="Hyperlink"/>
            <w:b/>
            <w:bCs/>
            <w:sz w:val="23"/>
            <w:szCs w:val="23"/>
          </w:rPr>
          <w:t>Homeowner Assistance Fund</w:t>
        </w:r>
      </w:hyperlink>
    </w:p>
    <w:p w14:paraId="6CB9DA33" w14:textId="3C2C3244" w:rsidR="005B6A95" w:rsidRPr="00593C52" w:rsidRDefault="005B6A95" w:rsidP="005B6A95">
      <w:pPr>
        <w:rPr>
          <w:rFonts w:ascii="Georgia" w:eastAsia="Times New Roman" w:hAnsi="Georgia"/>
          <w:b/>
          <w:bCs/>
          <w:color w:val="000000"/>
          <w:sz w:val="23"/>
          <w:szCs w:val="23"/>
        </w:rPr>
      </w:pPr>
      <w:r w:rsidRPr="00C92ED8">
        <w:rPr>
          <w:rFonts w:ascii="Georgia" w:eastAsia="Times New Roman" w:hAnsi="Georgia"/>
          <w:b/>
          <w:bCs/>
          <w:color w:val="000000"/>
          <w:sz w:val="23"/>
          <w:szCs w:val="23"/>
        </w:rPr>
        <w:t xml:space="preserve">Award to NM: </w:t>
      </w:r>
      <w:r w:rsidRPr="00593C52">
        <w:rPr>
          <w:rFonts w:ascii="Georgia" w:eastAsia="Times New Roman" w:hAnsi="Georgia"/>
          <w:b/>
          <w:bCs/>
          <w:color w:val="000000"/>
          <w:sz w:val="23"/>
          <w:szCs w:val="23"/>
        </w:rPr>
        <w:t>$55,773,000</w:t>
      </w:r>
      <w:r w:rsidRPr="00C92ED8">
        <w:rPr>
          <w:rFonts w:ascii="Georgia" w:eastAsia="Times New Roman" w:hAnsi="Georgia"/>
          <w:b/>
          <w:bCs/>
          <w:color w:val="000000"/>
          <w:sz w:val="23"/>
          <w:szCs w:val="23"/>
        </w:rPr>
        <w:t xml:space="preserve"> </w:t>
      </w:r>
    </w:p>
    <w:p w14:paraId="18DB0936" w14:textId="3AC09D5E" w:rsidR="008B3BBD" w:rsidRPr="00C92ED8" w:rsidRDefault="00C92ED8" w:rsidP="00C92ED8">
      <w:pPr>
        <w:rPr>
          <w:rFonts w:ascii="Georgia" w:eastAsia="Times New Roman" w:hAnsi="Georgia"/>
          <w:color w:val="000000"/>
          <w:sz w:val="23"/>
          <w:szCs w:val="23"/>
        </w:rPr>
      </w:pPr>
      <w:r w:rsidRPr="00C92ED8">
        <w:rPr>
          <w:rFonts w:ascii="Georgia" w:eastAsia="Times New Roman" w:hAnsi="Georgia"/>
          <w:color w:val="000000"/>
          <w:sz w:val="23"/>
          <w:szCs w:val="23"/>
        </w:rPr>
        <w:t xml:space="preserve">The </w:t>
      </w:r>
      <w:r w:rsidR="005B6A95" w:rsidRPr="00C92ED8">
        <w:rPr>
          <w:rFonts w:ascii="Georgia" w:eastAsia="Times New Roman" w:hAnsi="Georgia"/>
          <w:color w:val="000000"/>
          <w:sz w:val="23"/>
          <w:szCs w:val="23"/>
        </w:rPr>
        <w:t>American Rescue Plan Act</w:t>
      </w:r>
      <w:r w:rsidRPr="00C92ED8">
        <w:rPr>
          <w:rFonts w:ascii="Georgia" w:eastAsia="Times New Roman" w:hAnsi="Georgia"/>
          <w:color w:val="000000"/>
          <w:sz w:val="23"/>
          <w:szCs w:val="23"/>
        </w:rPr>
        <w:t xml:space="preserve"> provides funds to provide relief for our country’s most vulnerable homeowners. </w:t>
      </w:r>
      <w:r w:rsidR="008B3BBD" w:rsidRPr="00C92ED8">
        <w:rPr>
          <w:rFonts w:ascii="Georgia" w:hAnsi="Georgia"/>
          <w:sz w:val="23"/>
          <w:szCs w:val="23"/>
        </w:rPr>
        <w:t xml:space="preserve">Build Back Better will expand rental assistance for New Mexico renters, while also increasing the supply of high-quality housing through the construction and rehabilitation of over 1 million affordable housing units nationwide. </w:t>
      </w:r>
    </w:p>
    <w:p w14:paraId="6091F74E" w14:textId="1D36DA5B" w:rsidR="008B3BBD" w:rsidRPr="00C92ED8" w:rsidRDefault="008B3BBD" w:rsidP="008B3BBD">
      <w:pPr>
        <w:pStyle w:val="Default"/>
        <w:rPr>
          <w:rStyle w:val="Hyperlink"/>
          <w:i/>
          <w:iCs/>
          <w:color w:val="000000"/>
          <w:sz w:val="23"/>
          <w:szCs w:val="23"/>
          <w:u w:val="none"/>
        </w:rPr>
      </w:pPr>
      <w:r w:rsidRPr="00C92ED8">
        <w:rPr>
          <w:i/>
          <w:iCs/>
          <w:sz w:val="23"/>
          <w:szCs w:val="23"/>
        </w:rPr>
        <w:t xml:space="preserve">For rent relief resources, click </w:t>
      </w:r>
      <w:hyperlink r:id="rId31" w:history="1">
        <w:r w:rsidRPr="00C92ED8">
          <w:rPr>
            <w:rStyle w:val="Hyperlink"/>
            <w:i/>
            <w:iCs/>
            <w:sz w:val="23"/>
            <w:szCs w:val="23"/>
          </w:rPr>
          <w:t>here</w:t>
        </w:r>
      </w:hyperlink>
      <w:r w:rsidRPr="00C92ED8">
        <w:rPr>
          <w:i/>
          <w:iCs/>
          <w:sz w:val="23"/>
          <w:szCs w:val="23"/>
        </w:rPr>
        <w:t xml:space="preserve">. </w:t>
      </w:r>
    </w:p>
    <w:p w14:paraId="7936D0B0" w14:textId="77777777" w:rsidR="008B3BBD" w:rsidRDefault="008B3BBD" w:rsidP="008B3BBD">
      <w:pPr>
        <w:pStyle w:val="Default"/>
        <w:rPr>
          <w:sz w:val="23"/>
          <w:szCs w:val="23"/>
        </w:rPr>
      </w:pPr>
    </w:p>
    <w:p w14:paraId="5278E031" w14:textId="77777777" w:rsidR="00752F80" w:rsidRPr="00D92C1D" w:rsidRDefault="0004542C" w:rsidP="00752F80">
      <w:pPr>
        <w:pStyle w:val="Default"/>
        <w:rPr>
          <w:b/>
          <w:sz w:val="23"/>
          <w:szCs w:val="23"/>
        </w:rPr>
      </w:pPr>
      <w:hyperlink r:id="rId32" w:history="1">
        <w:r w:rsidR="00752F80" w:rsidRPr="0088584E">
          <w:rPr>
            <w:rStyle w:val="Hyperlink"/>
            <w:b/>
            <w:sz w:val="23"/>
            <w:szCs w:val="23"/>
          </w:rPr>
          <w:t>Emergency Rental Assistance (ERA)</w:t>
        </w:r>
      </w:hyperlink>
    </w:p>
    <w:p w14:paraId="069FB278" w14:textId="77777777" w:rsidR="005B18F0" w:rsidRPr="005B18F0" w:rsidRDefault="005B18F0" w:rsidP="00752F80">
      <w:pPr>
        <w:pStyle w:val="Default"/>
        <w:rPr>
          <w:b/>
          <w:bCs/>
          <w:sz w:val="23"/>
          <w:szCs w:val="23"/>
        </w:rPr>
      </w:pPr>
      <w:r w:rsidRPr="005B18F0">
        <w:rPr>
          <w:b/>
          <w:bCs/>
          <w:sz w:val="23"/>
          <w:szCs w:val="23"/>
        </w:rPr>
        <w:t>Award to NM: $200 million (ERA 1) and $152 million (ERA 2)</w:t>
      </w:r>
    </w:p>
    <w:p w14:paraId="3B168CE1" w14:textId="38277E1B" w:rsidR="00752F80" w:rsidRPr="00880A77" w:rsidRDefault="00752F80" w:rsidP="00752F80">
      <w:pPr>
        <w:pStyle w:val="Default"/>
        <w:rPr>
          <w:sz w:val="23"/>
          <w:szCs w:val="23"/>
        </w:rPr>
      </w:pPr>
      <w:r>
        <w:rPr>
          <w:sz w:val="23"/>
          <w:szCs w:val="23"/>
        </w:rPr>
        <w:t xml:space="preserve">Emergency Rental Assistance has two funding buckets; both provide funding directly to states and local governments with more than 200,000 residents. </w:t>
      </w:r>
      <w:r w:rsidRPr="0053128B">
        <w:rPr>
          <w:sz w:val="23"/>
          <w:szCs w:val="23"/>
          <w:u w:val="single"/>
        </w:rPr>
        <w:t>ERA 1</w:t>
      </w:r>
      <w:r>
        <w:rPr>
          <w:sz w:val="23"/>
          <w:szCs w:val="23"/>
        </w:rPr>
        <w:t xml:space="preserve"> funding is to be used for direct financial assistance, including rent, rental arrears, utilities, home energy costs and arrears, and other expenses related to housing. Funds will expire on September 30, 2022.</w:t>
      </w:r>
      <w:r w:rsidRPr="00A32DC3">
        <w:rPr>
          <w:sz w:val="23"/>
          <w:szCs w:val="23"/>
        </w:rPr>
        <w:t xml:space="preserve"> </w:t>
      </w:r>
      <w:r w:rsidRPr="0053128B">
        <w:rPr>
          <w:sz w:val="23"/>
          <w:szCs w:val="23"/>
          <w:u w:val="single"/>
        </w:rPr>
        <w:t>ERA 2</w:t>
      </w:r>
      <w:r>
        <w:rPr>
          <w:sz w:val="23"/>
          <w:szCs w:val="23"/>
        </w:rPr>
        <w:t xml:space="preserve"> set aside specific funds for eligible grantees with a high need for assistance. Funds will expire on September 30, 2025.</w:t>
      </w:r>
      <w:r w:rsidR="00E65A48">
        <w:rPr>
          <w:sz w:val="23"/>
          <w:szCs w:val="23"/>
        </w:rPr>
        <w:t xml:space="preserve"> </w:t>
      </w:r>
    </w:p>
    <w:p w14:paraId="6B27561F" w14:textId="77777777" w:rsidR="00752F80" w:rsidRDefault="00752F80" w:rsidP="00752F80">
      <w:pPr>
        <w:pStyle w:val="Default"/>
        <w:rPr>
          <w:sz w:val="23"/>
          <w:szCs w:val="23"/>
        </w:rPr>
      </w:pPr>
    </w:p>
    <w:p w14:paraId="5F1FE0EA" w14:textId="77777777" w:rsidR="00752F80" w:rsidRPr="0053128B" w:rsidRDefault="00752F80" w:rsidP="00752F80">
      <w:pPr>
        <w:pStyle w:val="Default"/>
        <w:rPr>
          <w:i/>
          <w:iCs/>
          <w:sz w:val="23"/>
          <w:szCs w:val="23"/>
        </w:rPr>
      </w:pPr>
      <w:r w:rsidRPr="0053128B">
        <w:rPr>
          <w:i/>
          <w:iCs/>
          <w:sz w:val="23"/>
          <w:szCs w:val="23"/>
        </w:rPr>
        <w:t xml:space="preserve">For </w:t>
      </w:r>
      <w:r>
        <w:rPr>
          <w:i/>
          <w:iCs/>
          <w:sz w:val="23"/>
          <w:szCs w:val="23"/>
        </w:rPr>
        <w:t>g</w:t>
      </w:r>
      <w:r w:rsidRPr="0053128B">
        <w:rPr>
          <w:i/>
          <w:iCs/>
          <w:sz w:val="23"/>
          <w:szCs w:val="23"/>
        </w:rPr>
        <w:t xml:space="preserve">uidance on ERA reallocation, click </w:t>
      </w:r>
      <w:hyperlink r:id="rId33" w:history="1">
        <w:r w:rsidRPr="0053128B">
          <w:rPr>
            <w:rStyle w:val="Hyperlink"/>
            <w:i/>
            <w:iCs/>
            <w:sz w:val="23"/>
            <w:szCs w:val="23"/>
          </w:rPr>
          <w:t>here</w:t>
        </w:r>
      </w:hyperlink>
      <w:r w:rsidRPr="0053128B">
        <w:rPr>
          <w:i/>
          <w:iCs/>
          <w:sz w:val="23"/>
          <w:szCs w:val="23"/>
        </w:rPr>
        <w:t>.</w:t>
      </w:r>
    </w:p>
    <w:p w14:paraId="6504625F" w14:textId="33828C64" w:rsidR="00752F80" w:rsidRDefault="00752F80" w:rsidP="00752F80">
      <w:pPr>
        <w:pStyle w:val="Default"/>
        <w:rPr>
          <w:i/>
          <w:iCs/>
          <w:sz w:val="23"/>
          <w:szCs w:val="23"/>
        </w:rPr>
      </w:pPr>
      <w:r w:rsidRPr="0053128B">
        <w:rPr>
          <w:i/>
          <w:iCs/>
          <w:sz w:val="23"/>
          <w:szCs w:val="23"/>
        </w:rPr>
        <w:t xml:space="preserve">For frequently asked questions, click </w:t>
      </w:r>
      <w:hyperlink r:id="rId34" w:history="1">
        <w:r w:rsidRPr="0053128B">
          <w:rPr>
            <w:rStyle w:val="Hyperlink"/>
            <w:i/>
            <w:iCs/>
            <w:sz w:val="23"/>
            <w:szCs w:val="23"/>
          </w:rPr>
          <w:t>here</w:t>
        </w:r>
      </w:hyperlink>
      <w:r w:rsidRPr="0053128B">
        <w:rPr>
          <w:i/>
          <w:iCs/>
          <w:sz w:val="23"/>
          <w:szCs w:val="23"/>
        </w:rPr>
        <w:t xml:space="preserve">. </w:t>
      </w:r>
    </w:p>
    <w:p w14:paraId="3250A73B" w14:textId="0395E665" w:rsidR="00B313A4" w:rsidRPr="0053128B" w:rsidRDefault="00B313A4" w:rsidP="00752F80">
      <w:pPr>
        <w:pStyle w:val="Default"/>
        <w:rPr>
          <w:i/>
          <w:iCs/>
          <w:sz w:val="23"/>
          <w:szCs w:val="23"/>
        </w:rPr>
      </w:pPr>
      <w:r>
        <w:rPr>
          <w:i/>
          <w:iCs/>
          <w:sz w:val="23"/>
          <w:szCs w:val="23"/>
        </w:rPr>
        <w:t xml:space="preserve">Payments to Tribes and Tribally Designated Housing Entities, click </w:t>
      </w:r>
      <w:hyperlink r:id="rId35" w:history="1">
        <w:r w:rsidRPr="00B313A4">
          <w:rPr>
            <w:rStyle w:val="Hyperlink"/>
            <w:i/>
            <w:iCs/>
            <w:sz w:val="23"/>
            <w:szCs w:val="23"/>
          </w:rPr>
          <w:t>here</w:t>
        </w:r>
      </w:hyperlink>
      <w:r>
        <w:rPr>
          <w:i/>
          <w:iCs/>
          <w:sz w:val="23"/>
          <w:szCs w:val="23"/>
        </w:rPr>
        <w:t xml:space="preserve">. </w:t>
      </w:r>
    </w:p>
    <w:p w14:paraId="641C20E7" w14:textId="5ADDDB27" w:rsidR="009C53AE" w:rsidRPr="00593C52" w:rsidRDefault="009C53AE" w:rsidP="00611424">
      <w:pPr>
        <w:pStyle w:val="Default"/>
        <w:rPr>
          <w:b/>
          <w:bCs/>
          <w:sz w:val="23"/>
          <w:szCs w:val="23"/>
        </w:rPr>
      </w:pPr>
    </w:p>
    <w:p w14:paraId="79778E57" w14:textId="15EF0301" w:rsidR="00593C52" w:rsidRPr="00593C52" w:rsidRDefault="0004542C" w:rsidP="00593C52">
      <w:pPr>
        <w:rPr>
          <w:rFonts w:ascii="Georgia" w:eastAsia="Times New Roman" w:hAnsi="Georgia"/>
          <w:b/>
          <w:bCs/>
          <w:color w:val="000000"/>
          <w:sz w:val="23"/>
          <w:szCs w:val="23"/>
        </w:rPr>
      </w:pPr>
      <w:hyperlink r:id="rId36" w:history="1">
        <w:r w:rsidR="00593C52" w:rsidRPr="00593C52">
          <w:rPr>
            <w:rStyle w:val="Hyperlink"/>
            <w:rFonts w:ascii="Georgia" w:eastAsia="Times New Roman" w:hAnsi="Georgia"/>
            <w:b/>
            <w:bCs/>
            <w:sz w:val="23"/>
            <w:szCs w:val="23"/>
          </w:rPr>
          <w:t>ESSER Homeless Children and Youth</w:t>
        </w:r>
      </w:hyperlink>
      <w:r w:rsidR="00593C52" w:rsidRPr="00593C52">
        <w:rPr>
          <w:rFonts w:ascii="Georgia" w:eastAsia="Times New Roman" w:hAnsi="Georgia"/>
          <w:b/>
          <w:bCs/>
          <w:color w:val="000000"/>
          <w:sz w:val="23"/>
          <w:szCs w:val="23"/>
        </w:rPr>
        <w:t xml:space="preserve">  </w:t>
      </w:r>
    </w:p>
    <w:p w14:paraId="48FF488B" w14:textId="4A29D433" w:rsidR="00593C52" w:rsidRDefault="00593C52" w:rsidP="00593C52">
      <w:pPr>
        <w:rPr>
          <w:rFonts w:ascii="Georgia" w:eastAsia="Times New Roman" w:hAnsi="Georgia"/>
          <w:b/>
          <w:bCs/>
          <w:color w:val="000000"/>
          <w:sz w:val="23"/>
          <w:szCs w:val="23"/>
        </w:rPr>
      </w:pPr>
      <w:r w:rsidRPr="00593C52">
        <w:rPr>
          <w:rFonts w:ascii="Georgia" w:eastAsia="Times New Roman" w:hAnsi="Georgia"/>
          <w:b/>
          <w:bCs/>
          <w:color w:val="000000"/>
          <w:sz w:val="23"/>
          <w:szCs w:val="23"/>
        </w:rPr>
        <w:t xml:space="preserve">Award to NM: 6,417,000 </w:t>
      </w:r>
    </w:p>
    <w:p w14:paraId="34083C82" w14:textId="567755B6" w:rsidR="002B5196" w:rsidRDefault="002B5196" w:rsidP="00593C52">
      <w:pPr>
        <w:rPr>
          <w:rFonts w:ascii="Georgia" w:eastAsia="Times New Roman" w:hAnsi="Georgia"/>
          <w:color w:val="000000"/>
          <w:sz w:val="23"/>
          <w:szCs w:val="23"/>
        </w:rPr>
      </w:pPr>
      <w:r>
        <w:rPr>
          <w:rFonts w:ascii="Georgia" w:eastAsia="Times New Roman" w:hAnsi="Georgia"/>
          <w:color w:val="000000"/>
          <w:sz w:val="23"/>
          <w:szCs w:val="23"/>
        </w:rPr>
        <w:t>This American Rescue Plan Act f</w:t>
      </w:r>
      <w:r w:rsidR="008B0D85">
        <w:rPr>
          <w:rFonts w:ascii="Georgia" w:eastAsia="Times New Roman" w:hAnsi="Georgia"/>
          <w:color w:val="000000"/>
          <w:sz w:val="23"/>
          <w:szCs w:val="23"/>
        </w:rPr>
        <w:t xml:space="preserve">unding </w:t>
      </w:r>
      <w:r>
        <w:rPr>
          <w:rFonts w:ascii="Georgia" w:eastAsia="Times New Roman" w:hAnsi="Georgia"/>
          <w:color w:val="000000"/>
          <w:sz w:val="23"/>
          <w:szCs w:val="23"/>
        </w:rPr>
        <w:t>is to support the specific needs of homeless children and youth. State educational agencies and local educational agencies (LEAs) must use this funding to identify homeless children and youth, to provide homeless children and youth with wrap-around services to address the challenges of COVID-19, and to enable homeless children and youth to attend school and full participate in school activities. The Department will release these funds in two separate disbursements (ARP Homeless 1 and ARP Homeless II).</w:t>
      </w:r>
    </w:p>
    <w:p w14:paraId="3AA3AAB1" w14:textId="420AF4AC" w:rsidR="00593C52" w:rsidRDefault="002B5196" w:rsidP="00593C52">
      <w:pPr>
        <w:rPr>
          <w:rFonts w:ascii="Georgia" w:eastAsia="Times New Roman" w:hAnsi="Georgia"/>
          <w:i/>
          <w:iCs/>
          <w:color w:val="000000"/>
          <w:sz w:val="23"/>
          <w:szCs w:val="23"/>
        </w:rPr>
      </w:pPr>
      <w:r w:rsidRPr="002B5196">
        <w:rPr>
          <w:rFonts w:ascii="Georgia" w:eastAsia="Times New Roman" w:hAnsi="Georgia"/>
          <w:i/>
          <w:iCs/>
          <w:color w:val="000000"/>
          <w:sz w:val="23"/>
          <w:szCs w:val="23"/>
        </w:rPr>
        <w:t xml:space="preserve">For frequently asked questions, click </w:t>
      </w:r>
      <w:hyperlink r:id="rId37" w:history="1">
        <w:r w:rsidRPr="002B5196">
          <w:rPr>
            <w:rStyle w:val="Hyperlink"/>
            <w:rFonts w:ascii="Georgia" w:eastAsia="Times New Roman" w:hAnsi="Georgia"/>
            <w:i/>
            <w:iCs/>
            <w:sz w:val="23"/>
            <w:szCs w:val="23"/>
          </w:rPr>
          <w:t>here</w:t>
        </w:r>
      </w:hyperlink>
      <w:r w:rsidRPr="002B5196">
        <w:rPr>
          <w:rFonts w:ascii="Georgia" w:eastAsia="Times New Roman" w:hAnsi="Georgia"/>
          <w:i/>
          <w:iCs/>
          <w:color w:val="000000"/>
          <w:sz w:val="23"/>
          <w:szCs w:val="23"/>
        </w:rPr>
        <w:t xml:space="preserve">. </w:t>
      </w:r>
    </w:p>
    <w:p w14:paraId="395945AC" w14:textId="77777777" w:rsidR="002B5196" w:rsidRPr="002B5196" w:rsidRDefault="002B5196" w:rsidP="00593C52">
      <w:pPr>
        <w:rPr>
          <w:rFonts w:ascii="Georgia" w:eastAsia="Times New Roman" w:hAnsi="Georgia"/>
          <w:i/>
          <w:iCs/>
          <w:color w:val="000000"/>
          <w:sz w:val="23"/>
          <w:szCs w:val="23"/>
        </w:rPr>
      </w:pPr>
    </w:p>
    <w:p w14:paraId="0AD94823" w14:textId="798198D6" w:rsidR="00593C52" w:rsidRPr="00593C52" w:rsidRDefault="0004542C" w:rsidP="00593C52">
      <w:pPr>
        <w:rPr>
          <w:rFonts w:ascii="Georgia" w:eastAsia="Times New Roman" w:hAnsi="Georgia"/>
          <w:b/>
          <w:bCs/>
          <w:color w:val="000000"/>
          <w:sz w:val="23"/>
          <w:szCs w:val="23"/>
        </w:rPr>
      </w:pPr>
      <w:hyperlink r:id="rId38" w:history="1">
        <w:r w:rsidR="00593C52" w:rsidRPr="00593C52">
          <w:rPr>
            <w:rStyle w:val="Hyperlink"/>
            <w:rFonts w:ascii="Georgia" w:eastAsia="Times New Roman" w:hAnsi="Georgia"/>
            <w:b/>
            <w:bCs/>
            <w:sz w:val="23"/>
            <w:szCs w:val="23"/>
          </w:rPr>
          <w:t xml:space="preserve">Low Income Home Energy Assistance Program </w:t>
        </w:r>
      </w:hyperlink>
      <w:r w:rsidR="00593C52" w:rsidRPr="00593C52">
        <w:rPr>
          <w:rFonts w:ascii="Georgia" w:eastAsia="Times New Roman" w:hAnsi="Georgia"/>
          <w:b/>
          <w:bCs/>
          <w:color w:val="000000"/>
          <w:sz w:val="23"/>
          <w:szCs w:val="23"/>
        </w:rPr>
        <w:t xml:space="preserve"> </w:t>
      </w:r>
    </w:p>
    <w:p w14:paraId="048ED19E" w14:textId="4F061C14" w:rsidR="00593C52" w:rsidRPr="00593C52" w:rsidRDefault="00593C52" w:rsidP="00593C52">
      <w:pPr>
        <w:rPr>
          <w:rFonts w:ascii="Georgia" w:eastAsia="Times New Roman" w:hAnsi="Georgia"/>
          <w:b/>
          <w:bCs/>
          <w:color w:val="000000"/>
          <w:sz w:val="23"/>
          <w:szCs w:val="23"/>
        </w:rPr>
      </w:pPr>
      <w:r w:rsidRPr="00593C52">
        <w:rPr>
          <w:rFonts w:ascii="Georgia" w:eastAsia="Times New Roman" w:hAnsi="Georgia"/>
          <w:b/>
          <w:bCs/>
          <w:color w:val="000000"/>
          <w:sz w:val="23"/>
          <w:szCs w:val="23"/>
        </w:rPr>
        <w:t>Award to NM:</w:t>
      </w:r>
      <w:r w:rsidR="00124FE1">
        <w:rPr>
          <w:rFonts w:ascii="Georgia" w:eastAsia="Times New Roman" w:hAnsi="Georgia"/>
          <w:b/>
          <w:bCs/>
          <w:color w:val="000000"/>
          <w:sz w:val="23"/>
          <w:szCs w:val="23"/>
        </w:rPr>
        <w:t xml:space="preserve"> </w:t>
      </w:r>
      <w:r w:rsidR="00124FE1" w:rsidRPr="00593C52">
        <w:rPr>
          <w:rFonts w:ascii="Georgia" w:eastAsia="Times New Roman" w:hAnsi="Georgia"/>
          <w:b/>
          <w:bCs/>
          <w:color w:val="000000"/>
          <w:sz w:val="23"/>
          <w:szCs w:val="23"/>
        </w:rPr>
        <w:t>$5,384,000</w:t>
      </w:r>
      <w:r w:rsidR="00124FE1">
        <w:rPr>
          <w:rFonts w:ascii="Georgia" w:eastAsia="Times New Roman" w:hAnsi="Georgia"/>
          <w:b/>
          <w:bCs/>
          <w:color w:val="000000"/>
          <w:sz w:val="23"/>
          <w:szCs w:val="23"/>
        </w:rPr>
        <w:t xml:space="preserve"> (CARES Act)</w:t>
      </w:r>
      <w:r w:rsidR="00124FE1" w:rsidRPr="00124FE1">
        <w:rPr>
          <w:rFonts w:ascii="Georgia" w:eastAsia="Times New Roman" w:hAnsi="Georgia"/>
          <w:b/>
          <w:bCs/>
          <w:color w:val="000000"/>
          <w:sz w:val="23"/>
          <w:szCs w:val="23"/>
        </w:rPr>
        <w:t xml:space="preserve"> </w:t>
      </w:r>
      <w:r w:rsidR="00124FE1">
        <w:rPr>
          <w:rFonts w:ascii="Georgia" w:eastAsia="Times New Roman" w:hAnsi="Georgia"/>
          <w:b/>
          <w:bCs/>
          <w:color w:val="000000"/>
          <w:sz w:val="23"/>
          <w:szCs w:val="23"/>
        </w:rPr>
        <w:t xml:space="preserve">and </w:t>
      </w:r>
      <w:r w:rsidR="00124FE1" w:rsidRPr="00593C52">
        <w:rPr>
          <w:rFonts w:ascii="Georgia" w:eastAsia="Times New Roman" w:hAnsi="Georgia"/>
          <w:b/>
          <w:bCs/>
          <w:color w:val="000000"/>
          <w:sz w:val="23"/>
          <w:szCs w:val="23"/>
        </w:rPr>
        <w:t>$22,314,000</w:t>
      </w:r>
      <w:r w:rsidR="00124FE1">
        <w:rPr>
          <w:rFonts w:ascii="Georgia" w:eastAsia="Times New Roman" w:hAnsi="Georgia"/>
          <w:b/>
          <w:bCs/>
          <w:color w:val="000000"/>
          <w:sz w:val="23"/>
          <w:szCs w:val="23"/>
        </w:rPr>
        <w:t xml:space="preserve"> (ARPA)</w:t>
      </w:r>
    </w:p>
    <w:p w14:paraId="5AE83FD8" w14:textId="034EBCC7" w:rsidR="00124FE1" w:rsidRDefault="004F5306" w:rsidP="00124FE1">
      <w:pPr>
        <w:rPr>
          <w:rFonts w:ascii="Georgia" w:eastAsia="Times New Roman" w:hAnsi="Georgia"/>
          <w:color w:val="000000"/>
          <w:sz w:val="23"/>
          <w:szCs w:val="23"/>
        </w:rPr>
      </w:pPr>
      <w:r w:rsidRPr="004F5306">
        <w:rPr>
          <w:rFonts w:ascii="Georgia" w:eastAsia="Times New Roman" w:hAnsi="Georgia"/>
          <w:color w:val="000000"/>
          <w:sz w:val="23"/>
          <w:szCs w:val="23"/>
        </w:rPr>
        <w:t>This program helps keep families safe and healthy through initiatives that assist families with energy costs. This federally funded assistance helps manage costs associated with home energy bills, energy crisis, weatherization and energy-related minor home repairs.</w:t>
      </w:r>
    </w:p>
    <w:p w14:paraId="7EACD36A" w14:textId="39C0DD8B" w:rsidR="0019177B" w:rsidRPr="0019177B" w:rsidRDefault="0019177B" w:rsidP="00124FE1">
      <w:pPr>
        <w:rPr>
          <w:rFonts w:ascii="Georgia" w:eastAsia="Times New Roman" w:hAnsi="Georgia"/>
          <w:i/>
          <w:iCs/>
          <w:color w:val="000000"/>
          <w:sz w:val="23"/>
          <w:szCs w:val="23"/>
        </w:rPr>
      </w:pPr>
      <w:r w:rsidRPr="0019177B">
        <w:rPr>
          <w:rFonts w:ascii="Georgia" w:eastAsia="Times New Roman" w:hAnsi="Georgia"/>
          <w:i/>
          <w:iCs/>
          <w:color w:val="000000"/>
          <w:sz w:val="23"/>
          <w:szCs w:val="23"/>
        </w:rPr>
        <w:t>For a list of grantees at the state/tribe</w:t>
      </w:r>
      <w:r w:rsidR="005102FD">
        <w:rPr>
          <w:rFonts w:ascii="Georgia" w:eastAsia="Times New Roman" w:hAnsi="Georgia"/>
          <w:i/>
          <w:iCs/>
          <w:color w:val="000000"/>
          <w:sz w:val="23"/>
          <w:szCs w:val="23"/>
        </w:rPr>
        <w:t xml:space="preserve"> </w:t>
      </w:r>
      <w:r w:rsidRPr="0019177B">
        <w:rPr>
          <w:rFonts w:ascii="Georgia" w:eastAsia="Times New Roman" w:hAnsi="Georgia"/>
          <w:i/>
          <w:iCs/>
          <w:color w:val="000000"/>
          <w:sz w:val="23"/>
          <w:szCs w:val="23"/>
        </w:rPr>
        <w:t xml:space="preserve">level, click </w:t>
      </w:r>
      <w:hyperlink r:id="rId39" w:history="1">
        <w:r w:rsidRPr="0019177B">
          <w:rPr>
            <w:rStyle w:val="Hyperlink"/>
            <w:rFonts w:ascii="Georgia" w:eastAsia="Times New Roman" w:hAnsi="Georgia"/>
            <w:i/>
            <w:iCs/>
            <w:sz w:val="23"/>
            <w:szCs w:val="23"/>
          </w:rPr>
          <w:t>here</w:t>
        </w:r>
      </w:hyperlink>
      <w:r w:rsidRPr="0019177B">
        <w:rPr>
          <w:rFonts w:ascii="Georgia" w:eastAsia="Times New Roman" w:hAnsi="Georgia"/>
          <w:i/>
          <w:iCs/>
          <w:color w:val="000000"/>
          <w:sz w:val="23"/>
          <w:szCs w:val="23"/>
        </w:rPr>
        <w:t xml:space="preserve">. </w:t>
      </w:r>
    </w:p>
    <w:p w14:paraId="09EE6843" w14:textId="77777777" w:rsidR="00593C52" w:rsidRPr="00593C52" w:rsidRDefault="00593C52" w:rsidP="00593C52">
      <w:pPr>
        <w:rPr>
          <w:rFonts w:ascii="Georgia" w:eastAsia="Times New Roman" w:hAnsi="Georgia"/>
          <w:color w:val="000000"/>
          <w:sz w:val="23"/>
          <w:szCs w:val="23"/>
        </w:rPr>
      </w:pPr>
    </w:p>
    <w:p w14:paraId="74AFBEAA" w14:textId="77777777" w:rsidR="005F6F3E" w:rsidRDefault="005F6F3E" w:rsidP="00593C52">
      <w:r>
        <w:br w:type="page"/>
      </w:r>
    </w:p>
    <w:p w14:paraId="1D54064E" w14:textId="36339A35" w:rsidR="00593C52" w:rsidRPr="00593C52" w:rsidRDefault="00985893" w:rsidP="00593C52">
      <w:pPr>
        <w:rPr>
          <w:rFonts w:ascii="Georgia" w:eastAsia="Times New Roman" w:hAnsi="Georgia"/>
          <w:b/>
          <w:bCs/>
          <w:color w:val="000000"/>
          <w:sz w:val="23"/>
          <w:szCs w:val="23"/>
        </w:rPr>
      </w:pPr>
      <w:hyperlink r:id="rId40" w:history="1">
        <w:r w:rsidR="00593C52" w:rsidRPr="00593C52">
          <w:rPr>
            <w:rStyle w:val="Hyperlink"/>
            <w:rFonts w:ascii="Georgia" w:eastAsia="Times New Roman" w:hAnsi="Georgia"/>
            <w:b/>
            <w:bCs/>
            <w:sz w:val="23"/>
            <w:szCs w:val="23"/>
          </w:rPr>
          <w:t>Low Income Household Water Assistance Program</w:t>
        </w:r>
      </w:hyperlink>
      <w:r w:rsidR="00593C52" w:rsidRPr="00593C52">
        <w:rPr>
          <w:rFonts w:ascii="Georgia" w:eastAsia="Times New Roman" w:hAnsi="Georgia"/>
          <w:b/>
          <w:bCs/>
          <w:color w:val="000000"/>
          <w:sz w:val="23"/>
          <w:szCs w:val="23"/>
        </w:rPr>
        <w:t xml:space="preserve"> </w:t>
      </w:r>
    </w:p>
    <w:p w14:paraId="760C5B0F" w14:textId="7A07CC86" w:rsidR="00593C52" w:rsidRDefault="00593C52" w:rsidP="00593C52">
      <w:pPr>
        <w:rPr>
          <w:rFonts w:ascii="Georgia" w:eastAsia="Times New Roman" w:hAnsi="Georgia"/>
          <w:b/>
          <w:bCs/>
          <w:color w:val="000000"/>
          <w:sz w:val="23"/>
          <w:szCs w:val="23"/>
        </w:rPr>
      </w:pPr>
      <w:r w:rsidRPr="00593C52">
        <w:rPr>
          <w:rFonts w:ascii="Georgia" w:eastAsia="Times New Roman" w:hAnsi="Georgia"/>
          <w:b/>
          <w:bCs/>
          <w:color w:val="000000"/>
          <w:sz w:val="23"/>
          <w:szCs w:val="23"/>
        </w:rPr>
        <w:t>Award to NM: $3,966,000</w:t>
      </w:r>
    </w:p>
    <w:p w14:paraId="183E2F76" w14:textId="5AA00F00" w:rsidR="00C0431A" w:rsidRPr="00C0431A" w:rsidRDefault="008622A5" w:rsidP="00593C52">
      <w:pPr>
        <w:rPr>
          <w:rFonts w:ascii="Georgia" w:eastAsia="Times New Roman" w:hAnsi="Georgia"/>
          <w:color w:val="000000"/>
          <w:sz w:val="23"/>
          <w:szCs w:val="23"/>
        </w:rPr>
      </w:pPr>
      <w:r>
        <w:rPr>
          <w:rFonts w:ascii="Georgia" w:eastAsia="Times New Roman" w:hAnsi="Georgia"/>
          <w:color w:val="000000"/>
          <w:sz w:val="23"/>
          <w:szCs w:val="23"/>
        </w:rPr>
        <w:t xml:space="preserve">These </w:t>
      </w:r>
      <w:r w:rsidR="00C0431A">
        <w:rPr>
          <w:rFonts w:ascii="Georgia" w:eastAsia="Times New Roman" w:hAnsi="Georgia"/>
          <w:color w:val="000000"/>
          <w:sz w:val="23"/>
          <w:szCs w:val="23"/>
        </w:rPr>
        <w:t>American Rescue Plan Act</w:t>
      </w:r>
      <w:r>
        <w:rPr>
          <w:rFonts w:ascii="Georgia" w:eastAsia="Times New Roman" w:hAnsi="Georgia"/>
          <w:color w:val="000000"/>
          <w:sz w:val="23"/>
          <w:szCs w:val="23"/>
        </w:rPr>
        <w:t xml:space="preserve"> funds provide assistance to low-income households with water and wastewater bills.</w:t>
      </w:r>
    </w:p>
    <w:p w14:paraId="3019B618" w14:textId="77777777" w:rsidR="00593C52" w:rsidRPr="00593C52" w:rsidRDefault="00593C52" w:rsidP="00593C52">
      <w:pPr>
        <w:rPr>
          <w:rFonts w:ascii="Georgia" w:eastAsia="Times New Roman" w:hAnsi="Georgia"/>
          <w:color w:val="000000"/>
          <w:sz w:val="23"/>
          <w:szCs w:val="23"/>
        </w:rPr>
      </w:pPr>
    </w:p>
    <w:p w14:paraId="7DD9AE0B" w14:textId="63BFE848" w:rsidR="00593C52" w:rsidRPr="00593C52" w:rsidRDefault="0004542C" w:rsidP="00593C52">
      <w:pPr>
        <w:rPr>
          <w:rFonts w:ascii="Georgia" w:eastAsia="Times New Roman" w:hAnsi="Georgia"/>
          <w:b/>
          <w:bCs/>
          <w:color w:val="000000"/>
          <w:sz w:val="23"/>
          <w:szCs w:val="23"/>
        </w:rPr>
      </w:pPr>
      <w:hyperlink r:id="rId41" w:history="1">
        <w:r w:rsidR="00593C52" w:rsidRPr="00593C52">
          <w:rPr>
            <w:rStyle w:val="Hyperlink"/>
            <w:rFonts w:ascii="Georgia" w:eastAsia="Times New Roman" w:hAnsi="Georgia"/>
            <w:b/>
            <w:bCs/>
            <w:sz w:val="23"/>
            <w:szCs w:val="23"/>
          </w:rPr>
          <w:t>Emergency Food and Shelter Program</w:t>
        </w:r>
      </w:hyperlink>
      <w:r w:rsidR="00593C52" w:rsidRPr="00593C52">
        <w:rPr>
          <w:rFonts w:ascii="Georgia" w:eastAsia="Times New Roman" w:hAnsi="Georgia"/>
          <w:b/>
          <w:bCs/>
          <w:color w:val="000000"/>
          <w:sz w:val="23"/>
          <w:szCs w:val="23"/>
        </w:rPr>
        <w:t xml:space="preserve"> </w:t>
      </w:r>
    </w:p>
    <w:p w14:paraId="01757FD7" w14:textId="4932291F" w:rsidR="00593C52" w:rsidRPr="00593C52" w:rsidRDefault="00593C52" w:rsidP="00593C52">
      <w:pPr>
        <w:rPr>
          <w:rFonts w:ascii="Georgia" w:eastAsia="Times New Roman" w:hAnsi="Georgia"/>
          <w:b/>
          <w:bCs/>
          <w:color w:val="000000"/>
          <w:sz w:val="23"/>
          <w:szCs w:val="23"/>
        </w:rPr>
      </w:pPr>
      <w:r w:rsidRPr="00593C52">
        <w:rPr>
          <w:rFonts w:ascii="Georgia" w:eastAsia="Times New Roman" w:hAnsi="Georgia"/>
          <w:b/>
          <w:bCs/>
          <w:color w:val="000000"/>
          <w:sz w:val="23"/>
          <w:szCs w:val="23"/>
        </w:rPr>
        <w:t>Award to NM: $3,650,000</w:t>
      </w:r>
    </w:p>
    <w:p w14:paraId="530E4549" w14:textId="76CA2B1D" w:rsidR="00593C52" w:rsidRDefault="002E4978" w:rsidP="00593C52">
      <w:pPr>
        <w:rPr>
          <w:rFonts w:ascii="Georgia" w:eastAsia="Times New Roman" w:hAnsi="Georgia"/>
          <w:color w:val="000000"/>
          <w:sz w:val="23"/>
          <w:szCs w:val="23"/>
        </w:rPr>
      </w:pPr>
      <w:r>
        <w:rPr>
          <w:rFonts w:ascii="Georgia" w:eastAsia="Times New Roman" w:hAnsi="Georgia"/>
          <w:color w:val="000000"/>
          <w:sz w:val="23"/>
          <w:szCs w:val="23"/>
        </w:rPr>
        <w:t xml:space="preserve">American Rescue Plan Act funding </w:t>
      </w:r>
      <w:r w:rsidR="00593C52" w:rsidRPr="00593C52">
        <w:rPr>
          <w:rFonts w:ascii="Georgia" w:eastAsia="Times New Roman" w:hAnsi="Georgia"/>
          <w:color w:val="000000"/>
          <w:sz w:val="23"/>
          <w:szCs w:val="23"/>
        </w:rPr>
        <w:t xml:space="preserve">expands ongoing work for local nonprofits and governmental social service organizations to provide shelter, food, and supportive services to </w:t>
      </w:r>
      <w:r>
        <w:rPr>
          <w:rFonts w:ascii="Georgia" w:eastAsia="Times New Roman" w:hAnsi="Georgia"/>
          <w:color w:val="000000"/>
          <w:sz w:val="23"/>
          <w:szCs w:val="23"/>
        </w:rPr>
        <w:t>individuals</w:t>
      </w:r>
      <w:r w:rsidR="00593C52" w:rsidRPr="00593C52">
        <w:rPr>
          <w:rFonts w:ascii="Georgia" w:eastAsia="Times New Roman" w:hAnsi="Georgia"/>
          <w:color w:val="000000"/>
          <w:sz w:val="23"/>
          <w:szCs w:val="23"/>
        </w:rPr>
        <w:t xml:space="preserve"> and families who are experiencing, or at risk of experiencing, hunger and/or homelessness.</w:t>
      </w:r>
    </w:p>
    <w:p w14:paraId="3B268112" w14:textId="32CEF5E9" w:rsidR="00593C52" w:rsidRPr="00593C52" w:rsidRDefault="000B47CB" w:rsidP="00593C52">
      <w:pPr>
        <w:rPr>
          <w:rFonts w:ascii="Georgia" w:eastAsia="Times New Roman" w:hAnsi="Georgia"/>
          <w:i/>
          <w:iCs/>
          <w:color w:val="000000"/>
          <w:sz w:val="23"/>
          <w:szCs w:val="23"/>
        </w:rPr>
      </w:pPr>
      <w:r w:rsidRPr="000B47CB">
        <w:rPr>
          <w:rFonts w:ascii="Georgia" w:eastAsia="Times New Roman" w:hAnsi="Georgia"/>
          <w:i/>
          <w:iCs/>
          <w:color w:val="000000"/>
          <w:sz w:val="23"/>
          <w:szCs w:val="23"/>
        </w:rPr>
        <w:t xml:space="preserve">For frequently asked questions, click </w:t>
      </w:r>
      <w:hyperlink r:id="rId42" w:history="1">
        <w:r w:rsidRPr="000B47CB">
          <w:rPr>
            <w:rStyle w:val="Hyperlink"/>
            <w:rFonts w:ascii="Georgia" w:eastAsia="Times New Roman" w:hAnsi="Georgia"/>
            <w:i/>
            <w:iCs/>
            <w:sz w:val="23"/>
            <w:szCs w:val="23"/>
          </w:rPr>
          <w:t>here</w:t>
        </w:r>
      </w:hyperlink>
      <w:r w:rsidRPr="000B47CB">
        <w:rPr>
          <w:rFonts w:ascii="Georgia" w:eastAsia="Times New Roman" w:hAnsi="Georgia"/>
          <w:i/>
          <w:iCs/>
          <w:color w:val="000000"/>
          <w:sz w:val="23"/>
          <w:szCs w:val="23"/>
        </w:rPr>
        <w:t xml:space="preserve">. </w:t>
      </w:r>
    </w:p>
    <w:p w14:paraId="6CDFCFA6" w14:textId="77777777" w:rsidR="00593C52" w:rsidRPr="00593C52" w:rsidRDefault="00593C52" w:rsidP="00593C52">
      <w:pPr>
        <w:rPr>
          <w:rFonts w:ascii="Georgia" w:eastAsia="Times New Roman" w:hAnsi="Georgia"/>
          <w:color w:val="000000"/>
          <w:sz w:val="23"/>
          <w:szCs w:val="23"/>
        </w:rPr>
      </w:pPr>
    </w:p>
    <w:p w14:paraId="3B9E6E4C" w14:textId="3C53C341" w:rsidR="00593C52" w:rsidRPr="00593C52" w:rsidRDefault="0004542C" w:rsidP="00593C52">
      <w:pPr>
        <w:rPr>
          <w:rFonts w:ascii="Georgia" w:eastAsia="Times New Roman" w:hAnsi="Georgia"/>
          <w:b/>
          <w:bCs/>
          <w:color w:val="000000"/>
          <w:sz w:val="23"/>
          <w:szCs w:val="23"/>
        </w:rPr>
      </w:pPr>
      <w:hyperlink r:id="rId43" w:history="1">
        <w:r w:rsidR="00593C52" w:rsidRPr="00593C52">
          <w:rPr>
            <w:rStyle w:val="Hyperlink"/>
            <w:rFonts w:ascii="Georgia" w:eastAsia="Times New Roman" w:hAnsi="Georgia"/>
            <w:b/>
            <w:bCs/>
            <w:sz w:val="23"/>
            <w:szCs w:val="23"/>
          </w:rPr>
          <w:t xml:space="preserve">RHY: Transitional Living for Homeless Youth </w:t>
        </w:r>
        <w:r w:rsidR="00705256" w:rsidRPr="00705256">
          <w:rPr>
            <w:rStyle w:val="Hyperlink"/>
            <w:rFonts w:ascii="Georgia" w:eastAsia="Times New Roman" w:hAnsi="Georgia"/>
            <w:b/>
            <w:bCs/>
            <w:sz w:val="23"/>
            <w:szCs w:val="23"/>
          </w:rPr>
          <w:t>and Basic Centers</w:t>
        </w:r>
      </w:hyperlink>
    </w:p>
    <w:p w14:paraId="4B172D52" w14:textId="72D40E5C" w:rsidR="00593C52" w:rsidRPr="00593C52" w:rsidRDefault="00593C52" w:rsidP="00593C52">
      <w:pPr>
        <w:rPr>
          <w:rFonts w:ascii="Georgia" w:eastAsia="Times New Roman" w:hAnsi="Georgia"/>
          <w:b/>
          <w:bCs/>
          <w:color w:val="000000"/>
          <w:sz w:val="23"/>
          <w:szCs w:val="23"/>
        </w:rPr>
      </w:pPr>
      <w:r w:rsidRPr="00705256">
        <w:rPr>
          <w:rFonts w:ascii="Georgia" w:eastAsia="Times New Roman" w:hAnsi="Georgia"/>
          <w:b/>
          <w:bCs/>
          <w:color w:val="000000"/>
          <w:sz w:val="23"/>
          <w:szCs w:val="23"/>
        </w:rPr>
        <w:t>Award to NM:</w:t>
      </w:r>
      <w:r w:rsidR="00211A20">
        <w:rPr>
          <w:rFonts w:ascii="Georgia" w:eastAsia="Times New Roman" w:hAnsi="Georgia"/>
          <w:b/>
          <w:bCs/>
          <w:color w:val="000000"/>
          <w:sz w:val="23"/>
          <w:szCs w:val="23"/>
        </w:rPr>
        <w:t xml:space="preserve"> </w:t>
      </w:r>
      <w:r w:rsidR="00A0183C" w:rsidRPr="00211A20">
        <w:rPr>
          <w:rFonts w:ascii="Georgia" w:eastAsia="Times New Roman" w:hAnsi="Georgia"/>
          <w:b/>
          <w:bCs/>
          <w:color w:val="000000"/>
          <w:sz w:val="23"/>
          <w:szCs w:val="23"/>
        </w:rPr>
        <w:t>$250,000</w:t>
      </w:r>
      <w:r w:rsidR="00A0183C">
        <w:rPr>
          <w:rFonts w:ascii="Georgia" w:eastAsia="Times New Roman" w:hAnsi="Georgia"/>
          <w:b/>
          <w:bCs/>
          <w:color w:val="000000"/>
          <w:sz w:val="23"/>
          <w:szCs w:val="23"/>
        </w:rPr>
        <w:t xml:space="preserve"> </w:t>
      </w:r>
      <w:r w:rsidR="00705256">
        <w:rPr>
          <w:rFonts w:ascii="Georgia" w:eastAsia="Times New Roman" w:hAnsi="Georgia"/>
          <w:b/>
          <w:bCs/>
          <w:color w:val="000000"/>
          <w:sz w:val="23"/>
          <w:szCs w:val="23"/>
        </w:rPr>
        <w:t>(Transitional Living Program) and $136,000 (Basic Centers)</w:t>
      </w:r>
    </w:p>
    <w:p w14:paraId="11D5F5EF" w14:textId="5DFDDC81" w:rsidR="00593C52" w:rsidRDefault="00571D9A" w:rsidP="00593C52">
      <w:pPr>
        <w:rPr>
          <w:rFonts w:ascii="Georgia" w:eastAsia="Times New Roman" w:hAnsi="Georgia"/>
          <w:color w:val="000000"/>
          <w:sz w:val="23"/>
          <w:szCs w:val="23"/>
        </w:rPr>
      </w:pPr>
      <w:r>
        <w:rPr>
          <w:rFonts w:ascii="Georgia" w:eastAsia="Times New Roman" w:hAnsi="Georgia"/>
          <w:color w:val="000000"/>
          <w:sz w:val="23"/>
          <w:szCs w:val="23"/>
        </w:rPr>
        <w:t>CARES Act</w:t>
      </w:r>
      <w:r w:rsidR="0089486B">
        <w:rPr>
          <w:rFonts w:ascii="Georgia" w:eastAsia="Times New Roman" w:hAnsi="Georgia"/>
          <w:color w:val="000000"/>
          <w:sz w:val="23"/>
          <w:szCs w:val="23"/>
        </w:rPr>
        <w:t xml:space="preserve"> funding for this program supports long-term residential services to older homeless youth, ages 16 to 22.</w:t>
      </w:r>
    </w:p>
    <w:p w14:paraId="4412BBC6" w14:textId="640011B7" w:rsidR="002307C8" w:rsidRPr="00C75054" w:rsidRDefault="0089486B" w:rsidP="00C75054">
      <w:pPr>
        <w:rPr>
          <w:rFonts w:ascii="Georgia" w:eastAsia="Times New Roman" w:hAnsi="Georgia"/>
          <w:i/>
          <w:iCs/>
          <w:color w:val="000000"/>
          <w:sz w:val="23"/>
          <w:szCs w:val="23"/>
        </w:rPr>
      </w:pPr>
      <w:r w:rsidRPr="0089486B">
        <w:rPr>
          <w:rFonts w:ascii="Georgia" w:eastAsia="Times New Roman" w:hAnsi="Georgia"/>
          <w:i/>
          <w:iCs/>
          <w:color w:val="000000"/>
          <w:sz w:val="23"/>
          <w:szCs w:val="23"/>
        </w:rPr>
        <w:t>For a list of NM grantee</w:t>
      </w:r>
      <w:r>
        <w:rPr>
          <w:rFonts w:ascii="Georgia" w:eastAsia="Times New Roman" w:hAnsi="Georgia"/>
          <w:i/>
          <w:iCs/>
          <w:color w:val="000000"/>
          <w:sz w:val="23"/>
          <w:szCs w:val="23"/>
        </w:rPr>
        <w:t>s</w:t>
      </w:r>
      <w:r w:rsidRPr="0089486B">
        <w:rPr>
          <w:rFonts w:ascii="Georgia" w:eastAsia="Times New Roman" w:hAnsi="Georgia"/>
          <w:i/>
          <w:iCs/>
          <w:color w:val="000000"/>
          <w:sz w:val="23"/>
          <w:szCs w:val="23"/>
        </w:rPr>
        <w:t xml:space="preserve">, click </w:t>
      </w:r>
      <w:hyperlink r:id="rId44" w:history="1">
        <w:r w:rsidRPr="0089486B">
          <w:rPr>
            <w:rStyle w:val="Hyperlink"/>
            <w:rFonts w:ascii="Georgia" w:eastAsia="Times New Roman" w:hAnsi="Georgia"/>
            <w:i/>
            <w:iCs/>
            <w:sz w:val="23"/>
            <w:szCs w:val="23"/>
          </w:rPr>
          <w:t>here</w:t>
        </w:r>
      </w:hyperlink>
      <w:r w:rsidRPr="0089486B">
        <w:rPr>
          <w:rFonts w:ascii="Georgia" w:eastAsia="Times New Roman" w:hAnsi="Georgia"/>
          <w:i/>
          <w:iCs/>
          <w:color w:val="000000"/>
          <w:sz w:val="23"/>
          <w:szCs w:val="23"/>
        </w:rPr>
        <w:t xml:space="preserve">. </w:t>
      </w:r>
    </w:p>
    <w:sectPr w:rsidR="002307C8" w:rsidRPr="00C75054" w:rsidSect="00985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A05DD"/>
    <w:multiLevelType w:val="multilevel"/>
    <w:tmpl w:val="2038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2D12F4"/>
    <w:multiLevelType w:val="multilevel"/>
    <w:tmpl w:val="AAC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B65F0F"/>
    <w:multiLevelType w:val="multilevel"/>
    <w:tmpl w:val="3BD0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DD"/>
    <w:rsid w:val="00034831"/>
    <w:rsid w:val="0004542C"/>
    <w:rsid w:val="00055D17"/>
    <w:rsid w:val="000B47CB"/>
    <w:rsid w:val="00124FE1"/>
    <w:rsid w:val="00162D97"/>
    <w:rsid w:val="00173D81"/>
    <w:rsid w:val="0018769A"/>
    <w:rsid w:val="0019177B"/>
    <w:rsid w:val="001A1501"/>
    <w:rsid w:val="001E3885"/>
    <w:rsid w:val="001E4192"/>
    <w:rsid w:val="002020A1"/>
    <w:rsid w:val="00210C9E"/>
    <w:rsid w:val="00211A20"/>
    <w:rsid w:val="002307C8"/>
    <w:rsid w:val="002719DA"/>
    <w:rsid w:val="002B5196"/>
    <w:rsid w:val="002E4978"/>
    <w:rsid w:val="002F06D5"/>
    <w:rsid w:val="003249BC"/>
    <w:rsid w:val="00371AE6"/>
    <w:rsid w:val="003765A0"/>
    <w:rsid w:val="003D0501"/>
    <w:rsid w:val="003E3B32"/>
    <w:rsid w:val="00407B48"/>
    <w:rsid w:val="00416F3C"/>
    <w:rsid w:val="004A4080"/>
    <w:rsid w:val="004B45D2"/>
    <w:rsid w:val="004D49EB"/>
    <w:rsid w:val="004E6338"/>
    <w:rsid w:val="004F5306"/>
    <w:rsid w:val="005102FD"/>
    <w:rsid w:val="0053128B"/>
    <w:rsid w:val="00571D9A"/>
    <w:rsid w:val="005865AC"/>
    <w:rsid w:val="00593C52"/>
    <w:rsid w:val="005A073B"/>
    <w:rsid w:val="005B18F0"/>
    <w:rsid w:val="005B44F8"/>
    <w:rsid w:val="005B6A95"/>
    <w:rsid w:val="005C6284"/>
    <w:rsid w:val="005E719E"/>
    <w:rsid w:val="005F6F3E"/>
    <w:rsid w:val="00611424"/>
    <w:rsid w:val="0063015A"/>
    <w:rsid w:val="006A76FF"/>
    <w:rsid w:val="00705256"/>
    <w:rsid w:val="00752F80"/>
    <w:rsid w:val="007A4C5C"/>
    <w:rsid w:val="007A70E5"/>
    <w:rsid w:val="007D530B"/>
    <w:rsid w:val="007D7BB4"/>
    <w:rsid w:val="00854735"/>
    <w:rsid w:val="008622A5"/>
    <w:rsid w:val="00880A77"/>
    <w:rsid w:val="0088584E"/>
    <w:rsid w:val="00891B58"/>
    <w:rsid w:val="0089486B"/>
    <w:rsid w:val="008B0D85"/>
    <w:rsid w:val="008B274A"/>
    <w:rsid w:val="008B3BBD"/>
    <w:rsid w:val="008F7078"/>
    <w:rsid w:val="009104CF"/>
    <w:rsid w:val="00910E5A"/>
    <w:rsid w:val="00932DDD"/>
    <w:rsid w:val="00985893"/>
    <w:rsid w:val="00994721"/>
    <w:rsid w:val="009C1967"/>
    <w:rsid w:val="009C53AE"/>
    <w:rsid w:val="00A0183C"/>
    <w:rsid w:val="00A16046"/>
    <w:rsid w:val="00A218BB"/>
    <w:rsid w:val="00A32DC3"/>
    <w:rsid w:val="00A338DA"/>
    <w:rsid w:val="00A82D80"/>
    <w:rsid w:val="00B23E3D"/>
    <w:rsid w:val="00B313A4"/>
    <w:rsid w:val="00BA6FCA"/>
    <w:rsid w:val="00C0431A"/>
    <w:rsid w:val="00C20CFF"/>
    <w:rsid w:val="00C62929"/>
    <w:rsid w:val="00C74A0F"/>
    <w:rsid w:val="00C75054"/>
    <w:rsid w:val="00C75A86"/>
    <w:rsid w:val="00C92ED8"/>
    <w:rsid w:val="00D253F2"/>
    <w:rsid w:val="00D92C1D"/>
    <w:rsid w:val="00DA09AC"/>
    <w:rsid w:val="00DD13E2"/>
    <w:rsid w:val="00E5450A"/>
    <w:rsid w:val="00E65A48"/>
    <w:rsid w:val="00E72DF2"/>
    <w:rsid w:val="00EC50B9"/>
    <w:rsid w:val="00F02D64"/>
    <w:rsid w:val="00F21B0B"/>
    <w:rsid w:val="00FA68DE"/>
    <w:rsid w:val="00FC37A7"/>
    <w:rsid w:val="00FC3925"/>
    <w:rsid w:val="00FD4F3F"/>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CAD3"/>
  <w15:chartTrackingRefBased/>
  <w15:docId w15:val="{0835463D-3CD8-40DB-B202-5C15EB59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7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2DDD"/>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5A073B"/>
    <w:rPr>
      <w:color w:val="0563C1" w:themeColor="hyperlink"/>
      <w:u w:val="single"/>
    </w:rPr>
  </w:style>
  <w:style w:type="character" w:styleId="FollowedHyperlink">
    <w:name w:val="FollowedHyperlink"/>
    <w:basedOn w:val="DefaultParagraphFont"/>
    <w:uiPriority w:val="99"/>
    <w:semiHidden/>
    <w:unhideWhenUsed/>
    <w:rsid w:val="002F06D5"/>
    <w:rPr>
      <w:color w:val="954F72" w:themeColor="followedHyperlink"/>
      <w:u w:val="single"/>
    </w:rPr>
  </w:style>
  <w:style w:type="character" w:styleId="CommentReference">
    <w:name w:val="annotation reference"/>
    <w:basedOn w:val="DefaultParagraphFont"/>
    <w:uiPriority w:val="99"/>
    <w:semiHidden/>
    <w:unhideWhenUsed/>
    <w:rsid w:val="00DD13E2"/>
    <w:rPr>
      <w:sz w:val="16"/>
      <w:szCs w:val="16"/>
    </w:rPr>
  </w:style>
  <w:style w:type="paragraph" w:styleId="CommentText">
    <w:name w:val="annotation text"/>
    <w:basedOn w:val="Normal"/>
    <w:link w:val="CommentTextChar"/>
    <w:uiPriority w:val="99"/>
    <w:semiHidden/>
    <w:unhideWhenUsed/>
    <w:rsid w:val="00DD13E2"/>
    <w:rPr>
      <w:sz w:val="20"/>
      <w:szCs w:val="20"/>
    </w:rPr>
  </w:style>
  <w:style w:type="character" w:customStyle="1" w:styleId="CommentTextChar">
    <w:name w:val="Comment Text Char"/>
    <w:basedOn w:val="DefaultParagraphFont"/>
    <w:link w:val="CommentText"/>
    <w:uiPriority w:val="99"/>
    <w:semiHidden/>
    <w:rsid w:val="00DD13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13E2"/>
    <w:rPr>
      <w:b/>
      <w:bCs/>
    </w:rPr>
  </w:style>
  <w:style w:type="character" w:customStyle="1" w:styleId="CommentSubjectChar">
    <w:name w:val="Comment Subject Char"/>
    <w:basedOn w:val="CommentTextChar"/>
    <w:link w:val="CommentSubject"/>
    <w:uiPriority w:val="99"/>
    <w:semiHidden/>
    <w:rsid w:val="00DD13E2"/>
    <w:rPr>
      <w:rFonts w:ascii="Calibri" w:hAnsi="Calibri" w:cs="Calibri"/>
      <w:b/>
      <w:bCs/>
      <w:sz w:val="20"/>
      <w:szCs w:val="20"/>
    </w:rPr>
  </w:style>
  <w:style w:type="paragraph" w:styleId="BalloonText">
    <w:name w:val="Balloon Text"/>
    <w:basedOn w:val="Normal"/>
    <w:link w:val="BalloonTextChar"/>
    <w:uiPriority w:val="99"/>
    <w:semiHidden/>
    <w:unhideWhenUsed/>
    <w:rsid w:val="00DD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3E2"/>
    <w:rPr>
      <w:rFonts w:ascii="Segoe UI" w:hAnsi="Segoe UI" w:cs="Segoe UI"/>
      <w:sz w:val="18"/>
      <w:szCs w:val="18"/>
    </w:rPr>
  </w:style>
  <w:style w:type="paragraph" w:styleId="NormalWeb">
    <w:name w:val="Normal (Web)"/>
    <w:basedOn w:val="Normal"/>
    <w:uiPriority w:val="99"/>
    <w:semiHidden/>
    <w:unhideWhenUsed/>
    <w:rsid w:val="00FC392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3925"/>
  </w:style>
  <w:style w:type="character" w:styleId="UnresolvedMention">
    <w:name w:val="Unresolved Mention"/>
    <w:basedOn w:val="DefaultParagraphFont"/>
    <w:uiPriority w:val="99"/>
    <w:semiHidden/>
    <w:unhideWhenUsed/>
    <w:rsid w:val="0037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2859">
      <w:bodyDiv w:val="1"/>
      <w:marLeft w:val="0"/>
      <w:marRight w:val="0"/>
      <w:marTop w:val="0"/>
      <w:marBottom w:val="0"/>
      <w:divBdr>
        <w:top w:val="none" w:sz="0" w:space="0" w:color="auto"/>
        <w:left w:val="none" w:sz="0" w:space="0" w:color="auto"/>
        <w:bottom w:val="none" w:sz="0" w:space="0" w:color="auto"/>
        <w:right w:val="none" w:sz="0" w:space="0" w:color="auto"/>
      </w:divBdr>
    </w:div>
    <w:div w:id="1446580197">
      <w:bodyDiv w:val="1"/>
      <w:marLeft w:val="0"/>
      <w:marRight w:val="0"/>
      <w:marTop w:val="0"/>
      <w:marBottom w:val="0"/>
      <w:divBdr>
        <w:top w:val="none" w:sz="0" w:space="0" w:color="auto"/>
        <w:left w:val="none" w:sz="0" w:space="0" w:color="auto"/>
        <w:bottom w:val="none" w:sz="0" w:space="0" w:color="auto"/>
        <w:right w:val="none" w:sz="0" w:space="0" w:color="auto"/>
      </w:divBdr>
    </w:div>
    <w:div w:id="1806002891">
      <w:bodyDiv w:val="1"/>
      <w:marLeft w:val="0"/>
      <w:marRight w:val="0"/>
      <w:marTop w:val="0"/>
      <w:marBottom w:val="0"/>
      <w:divBdr>
        <w:top w:val="none" w:sz="0" w:space="0" w:color="auto"/>
        <w:left w:val="none" w:sz="0" w:space="0" w:color="auto"/>
        <w:bottom w:val="none" w:sz="0" w:space="0" w:color="auto"/>
        <w:right w:val="none" w:sz="0" w:space="0" w:color="auto"/>
      </w:divBdr>
    </w:div>
    <w:div w:id="18476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esg/esg-requirements/" TargetMode="External"/><Relationship Id="rId18" Type="http://schemas.openxmlformats.org/officeDocument/2006/relationships/hyperlink" Target="https://www.hud.gov/program_offices/public_indian_housing/programs/ph" TargetMode="External"/><Relationship Id="rId26" Type="http://schemas.openxmlformats.org/officeDocument/2006/relationships/hyperlink" Target="https://www.hud.gov/program_offices/comm_planning/home/facts" TargetMode="External"/><Relationship Id="rId39" Type="http://schemas.openxmlformats.org/officeDocument/2006/relationships/hyperlink" Target="https://www.acf.hhs.gov/ocs/map/liheap-map-state-and-territory-contact-listing" TargetMode="External"/><Relationship Id="rId21" Type="http://schemas.openxmlformats.org/officeDocument/2006/relationships/hyperlink" Target="https://www.hud.gov/hudprograms/shfpwd" TargetMode="External"/><Relationship Id="rId34" Type="http://schemas.openxmlformats.org/officeDocument/2006/relationships/hyperlink" Target="https://home.treasury.gov/system/files/136/ERA-FAQ-8-25-2021.pdf" TargetMode="External"/><Relationship Id="rId42" Type="http://schemas.openxmlformats.org/officeDocument/2006/relationships/hyperlink" Target="https://www.efsp.unitedway.org/efsp/website/websiteContents/PDFs/FAQ.pdf" TargetMode="External"/><Relationship Id="rId7" Type="http://schemas.openxmlformats.org/officeDocument/2006/relationships/hyperlink" Target="https://www.hudexchange.info/programs/cdbg-state/" TargetMode="External"/><Relationship Id="rId2" Type="http://schemas.openxmlformats.org/officeDocument/2006/relationships/styles" Target="styles.xml"/><Relationship Id="rId16" Type="http://schemas.openxmlformats.org/officeDocument/2006/relationships/hyperlink" Target="https://www.hudexchange.info/programs/hopwa/hopwa-eligibility-requirements/" TargetMode="External"/><Relationship Id="rId29" Type="http://schemas.openxmlformats.org/officeDocument/2006/relationships/hyperlink" Target="https://www.hud.gov/program_offices/comm_planning/home" TargetMode="External"/><Relationship Id="rId1" Type="http://schemas.openxmlformats.org/officeDocument/2006/relationships/numbering" Target="numbering.xml"/><Relationship Id="rId6" Type="http://schemas.openxmlformats.org/officeDocument/2006/relationships/hyperlink" Target="https://www.hudexchange.info/programs/cdbg/" TargetMode="External"/><Relationship Id="rId11" Type="http://schemas.openxmlformats.org/officeDocument/2006/relationships/hyperlink" Target="https://www.hudexchange.info/resource/2015/emergency-solutions-grants-esg-program-fact-sheet/" TargetMode="External"/><Relationship Id="rId24" Type="http://schemas.openxmlformats.org/officeDocument/2006/relationships/hyperlink" Target="https://www.hud.gov/program_offices/comm_planning/home" TargetMode="External"/><Relationship Id="rId32" Type="http://schemas.openxmlformats.org/officeDocument/2006/relationships/hyperlink" Target="https://home.treasury.gov/policy-issues/coronavirus/assistance-for-state-local-and-tribal-governments/emergency-rental-assistance-program" TargetMode="External"/><Relationship Id="rId37" Type="http://schemas.openxmlformats.org/officeDocument/2006/relationships/hyperlink" Target="https://oese.ed.gov/offices/american-rescue-plan/american-rescue-plan-elementary-secondary-school-emergency-relief-homeless-children-youth-arp-hcy/frequently-asked-arp-hcy-questions-and-answers/" TargetMode="External"/><Relationship Id="rId40" Type="http://schemas.openxmlformats.org/officeDocument/2006/relationships/hyperlink" Target="https://www.acf.hhs.gov/ocs/programs/lihwap"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hudexchange.info/programs/hopwa/" TargetMode="External"/><Relationship Id="rId23" Type="http://schemas.openxmlformats.org/officeDocument/2006/relationships/hyperlink" Target="https://www.hud.gov/sites/documents/20655_CH07.PDF" TargetMode="External"/><Relationship Id="rId28" Type="http://schemas.openxmlformats.org/officeDocument/2006/relationships/hyperlink" Target="https://www.hud.gov/program_offices/comm_planning/home" TargetMode="External"/><Relationship Id="rId36" Type="http://schemas.openxmlformats.org/officeDocument/2006/relationships/hyperlink" Target="https://oese.ed.gov/offices/american-rescue-plan/american-rescue-plan-elementary-secondary-school-emergency-relief-homeless-children-youth-arp-hcy/" TargetMode="External"/><Relationship Id="rId10" Type="http://schemas.openxmlformats.org/officeDocument/2006/relationships/hyperlink" Target="https://www.hudexchange.info/programs/esg/esg-requirements/" TargetMode="External"/><Relationship Id="rId19" Type="http://schemas.openxmlformats.org/officeDocument/2006/relationships/hyperlink" Target="https://www.hud.gov/program_offices/public_indian_housing/programs/ph/programs" TargetMode="External"/><Relationship Id="rId31" Type="http://schemas.openxmlformats.org/officeDocument/2006/relationships/hyperlink" Target="https://www.hud.gov/rent_relief" TargetMode="External"/><Relationship Id="rId44" Type="http://schemas.openxmlformats.org/officeDocument/2006/relationships/hyperlink" Target="https://www.acf.hhs.gov/fysb/grants/new-mexico-rhy" TargetMode="External"/><Relationship Id="rId4" Type="http://schemas.openxmlformats.org/officeDocument/2006/relationships/webSettings" Target="webSettings.xml"/><Relationship Id="rId9" Type="http://schemas.openxmlformats.org/officeDocument/2006/relationships/hyperlink" Target="https://www.hudexchange.info/programs/esg/" TargetMode="External"/><Relationship Id="rId14" Type="http://schemas.openxmlformats.org/officeDocument/2006/relationships/hyperlink" Target="https://www.hudexchange.info/resource/2015/emergency-solutions-grants-esg-program-fact-sheet/" TargetMode="External"/><Relationship Id="rId22" Type="http://schemas.openxmlformats.org/officeDocument/2006/relationships/hyperlink" Target="https://www.hudexchange.info/programs/home/topics/tbra/" TargetMode="External"/><Relationship Id="rId27" Type="http://schemas.openxmlformats.org/officeDocument/2006/relationships/hyperlink" Target="https://www.hud.gov/program_offices/comm_planning/home" TargetMode="External"/><Relationship Id="rId30" Type="http://schemas.openxmlformats.org/officeDocument/2006/relationships/hyperlink" Target="https://home.treasury.gov/policy-issues/coronavirus/assistance-for-state-local-and-tribal-governments/homeowner-assistance-fund" TargetMode="External"/><Relationship Id="rId35" Type="http://schemas.openxmlformats.org/officeDocument/2006/relationships/hyperlink" Target="https://home.treasury.gov/system/files/136/Payments-to-Tribes-and-TDHEs.pdf" TargetMode="External"/><Relationship Id="rId43" Type="http://schemas.openxmlformats.org/officeDocument/2006/relationships/hyperlink" Target="https://www.acf.hhs.gov/fysb" TargetMode="External"/><Relationship Id="rId8" Type="http://schemas.openxmlformats.org/officeDocument/2006/relationships/hyperlink" Target="https://www.hudexchange.info/programs/cdbg-state/state-cdbg-program-eligibility-requirements/" TargetMode="External"/><Relationship Id="rId3" Type="http://schemas.openxmlformats.org/officeDocument/2006/relationships/settings" Target="settings.xml"/><Relationship Id="rId12" Type="http://schemas.openxmlformats.org/officeDocument/2006/relationships/hyperlink" Target="https://www.hudexchange.info/programs/esg/" TargetMode="External"/><Relationship Id="rId17" Type="http://schemas.openxmlformats.org/officeDocument/2006/relationships/hyperlink" Target="https://www.hud.gov/program_offices/public_indian_housing/ih/grants/icdbg" TargetMode="External"/><Relationship Id="rId25" Type="http://schemas.openxmlformats.org/officeDocument/2006/relationships/hyperlink" Target="https://www.hud.gov/program_offices/comm_planning/home/faqs" TargetMode="External"/><Relationship Id="rId33" Type="http://schemas.openxmlformats.org/officeDocument/2006/relationships/hyperlink" Target="https://home.treasury.gov/system/files/136/ERA-Reallocation-Guidance.pdf" TargetMode="External"/><Relationship Id="rId38" Type="http://schemas.openxmlformats.org/officeDocument/2006/relationships/hyperlink" Target="https://www.acf.hhs.gov/ocs/low-income-home-energy-assistance-program-liheap" TargetMode="External"/><Relationship Id="rId46" Type="http://schemas.openxmlformats.org/officeDocument/2006/relationships/theme" Target="theme/theme1.xml"/><Relationship Id="rId20" Type="http://schemas.openxmlformats.org/officeDocument/2006/relationships/hyperlink" Target="https://www.hud.gov/program_offices/public_indian_housing/pha/contacts" TargetMode="External"/><Relationship Id="rId41" Type="http://schemas.openxmlformats.org/officeDocument/2006/relationships/hyperlink" Target="https://www.fema.gov/grants/emergency-food-and-shelte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Theemsche, Lisa (Heinrich)</dc:creator>
  <cp:keywords/>
  <dc:description/>
  <cp:lastModifiedBy>Microsoft Office User</cp:lastModifiedBy>
  <cp:revision>3</cp:revision>
  <dcterms:created xsi:type="dcterms:W3CDTF">2022-02-01T20:14:00Z</dcterms:created>
  <dcterms:modified xsi:type="dcterms:W3CDTF">2022-02-01T20:21:00Z</dcterms:modified>
</cp:coreProperties>
</file>